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707" w:type="dxa"/>
        <w:tblInd w:w="-5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9"/>
        <w:gridCol w:w="5178"/>
      </w:tblGrid>
      <w:tr w14:paraId="265B2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2" w:hRule="atLeast"/>
        </w:trPr>
        <w:tc>
          <w:tcPr>
            <w:tcW w:w="5529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14:paraId="771565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</w:t>
            </w:r>
          </w:p>
          <w:p w14:paraId="4C265D17">
            <w:pPr>
              <w:rPr>
                <w:rFonts w:ascii="Times New Roman" w:hAnsi="Times New Roman"/>
              </w:rPr>
            </w:pPr>
          </w:p>
          <w:p w14:paraId="7B0A939A">
            <w:pPr>
              <w:ind w:left="8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7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14:paraId="40C23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УТВЕРЖДЕНО:</w:t>
            </w:r>
          </w:p>
          <w:p w14:paraId="22D9BFA0">
            <w:pPr>
              <w:rPr>
                <w:rFonts w:ascii="Times New Roman" w:hAnsi="Times New Roman"/>
              </w:rPr>
            </w:pPr>
          </w:p>
          <w:p w14:paraId="40F16F09">
            <w:pPr>
              <w:ind w:left="8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330835</wp:posOffset>
                  </wp:positionV>
                  <wp:extent cx="3232785" cy="1857375"/>
                  <wp:effectExtent l="0" t="0" r="5715" b="0"/>
                  <wp:wrapNone/>
                  <wp:docPr id="12766824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682468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800" cy="18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>Президент Физкультурно-спортивной общественной организации «Нижегородская региональная федерация бодибилдинга»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_______________Степанов П.В.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«</w:t>
            </w:r>
            <w:r>
              <w:rPr>
                <w:rFonts w:hint="default" w:ascii="Times New Roman" w:hAnsi="Times New Roman"/>
                <w:lang w:val="ru-RU"/>
              </w:rPr>
              <w:t>03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ru-RU"/>
              </w:rPr>
              <w:t>июня</w:t>
            </w:r>
            <w:r>
              <w:rPr>
                <w:rFonts w:ascii="Times New Roman" w:hAnsi="Times New Roman"/>
              </w:rPr>
              <w:t xml:space="preserve"> 2025г.</w:t>
            </w:r>
          </w:p>
          <w:p w14:paraId="5EBD23F1">
            <w:pPr>
              <w:rPr>
                <w:rFonts w:ascii="Times New Roman" w:hAnsi="Times New Roman"/>
              </w:rPr>
            </w:pPr>
          </w:p>
          <w:p w14:paraId="39FFA107">
            <w:pPr>
              <w:ind w:left="638"/>
              <w:rPr>
                <w:rFonts w:ascii="Times New Roman" w:hAnsi="Times New Roman"/>
              </w:rPr>
            </w:pPr>
          </w:p>
        </w:tc>
      </w:tr>
    </w:tbl>
    <w:p w14:paraId="21B7BB4F">
      <w:pPr>
        <w:jc w:val="center"/>
        <w:rPr>
          <w:rFonts w:ascii="Times New Roman" w:hAnsi="Times New Roman"/>
          <w:b/>
          <w:sz w:val="52"/>
        </w:rPr>
      </w:pPr>
    </w:p>
    <w:p w14:paraId="6E0B6EFC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52"/>
        </w:rPr>
        <w:t>ПОЛОЖЕНИЕ</w:t>
      </w:r>
      <w:r>
        <w:rPr>
          <w:rFonts w:ascii="Times New Roman" w:hAnsi="Times New Roman"/>
          <w:b/>
          <w:sz w:val="52"/>
        </w:rPr>
        <w:br w:type="textWrapping"/>
      </w:r>
    </w:p>
    <w:p w14:paraId="36DF806B">
      <w:pPr>
        <w:jc w:val="center"/>
        <w:rPr>
          <w:rFonts w:hint="default" w:ascii="Times New Roman" w:hAnsi="Times New Roman"/>
          <w:b/>
          <w:sz w:val="48"/>
          <w:lang w:val="ru-RU"/>
        </w:rPr>
      </w:pPr>
      <w:r>
        <w:rPr>
          <w:rFonts w:ascii="Times New Roman" w:hAnsi="Times New Roman"/>
          <w:b/>
          <w:sz w:val="48"/>
          <w:lang w:val="ru-RU"/>
        </w:rPr>
        <w:t>ЧЕМПИОНАТ</w:t>
      </w:r>
    </w:p>
    <w:p w14:paraId="272AC537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 Нижегородской области по бодибилдингу  </w:t>
      </w:r>
    </w:p>
    <w:p w14:paraId="4A800626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 </w:t>
      </w:r>
    </w:p>
    <w:p w14:paraId="3347AE06">
      <w:pPr>
        <w:jc w:val="center"/>
        <w:rPr>
          <w:rFonts w:ascii="Times New Roman" w:hAnsi="Times New Roman"/>
          <w:b/>
          <w:sz w:val="48"/>
        </w:rPr>
      </w:pPr>
    </w:p>
    <w:p w14:paraId="70AE57A6">
      <w:pPr>
        <w:jc w:val="center"/>
        <w:rPr>
          <w:rFonts w:ascii="Times New Roman" w:hAnsi="Times New Roman"/>
          <w:b/>
          <w:sz w:val="48"/>
        </w:rPr>
      </w:pPr>
    </w:p>
    <w:p w14:paraId="55C05925">
      <w:pPr>
        <w:jc w:val="center"/>
        <w:rPr>
          <w:rFonts w:ascii="Times New Roman" w:hAnsi="Times New Roman"/>
          <w:b/>
          <w:sz w:val="48"/>
        </w:rPr>
      </w:pPr>
      <w:r>
        <w:rPr>
          <w:sz w:val="28"/>
          <w:szCs w:val="28"/>
        </w:rPr>
        <w:t>номер-код вида спорта: 1640001411Я</w:t>
      </w:r>
    </w:p>
    <w:p w14:paraId="199C9627">
      <w:pPr>
        <w:jc w:val="center"/>
        <w:rPr>
          <w:rFonts w:ascii="Times New Roman" w:hAnsi="Times New Roman"/>
          <w:b/>
          <w:sz w:val="48"/>
        </w:rPr>
      </w:pPr>
    </w:p>
    <w:p w14:paraId="0978BBDC">
      <w:pPr>
        <w:jc w:val="center"/>
        <w:rPr>
          <w:rFonts w:ascii="Times New Roman" w:hAnsi="Times New Roman"/>
          <w:b/>
          <w:sz w:val="48"/>
        </w:rPr>
      </w:pPr>
    </w:p>
    <w:p w14:paraId="243F3C7A">
      <w:pPr>
        <w:jc w:val="center"/>
        <w:rPr>
          <w:rFonts w:ascii="Times New Roman" w:hAnsi="Times New Roman"/>
          <w:b/>
          <w:sz w:val="48"/>
        </w:rPr>
      </w:pPr>
    </w:p>
    <w:p w14:paraId="4FDA98E2">
      <w:pPr>
        <w:jc w:val="center"/>
        <w:rPr>
          <w:rFonts w:ascii="Times New Roman" w:hAnsi="Times New Roman"/>
          <w:b/>
          <w:sz w:val="48"/>
        </w:rPr>
      </w:pPr>
    </w:p>
    <w:p w14:paraId="59539FB6">
      <w:pPr>
        <w:jc w:val="center"/>
        <w:rPr>
          <w:rFonts w:ascii="Times New Roman" w:hAnsi="Times New Roman"/>
          <w:b/>
          <w:sz w:val="48"/>
        </w:rPr>
      </w:pPr>
    </w:p>
    <w:p w14:paraId="601C2D50">
      <w:pPr>
        <w:jc w:val="center"/>
        <w:rPr>
          <w:rFonts w:ascii="Times New Roman" w:hAnsi="Times New Roman"/>
          <w:b/>
          <w:sz w:val="48"/>
        </w:rPr>
      </w:pPr>
    </w:p>
    <w:p w14:paraId="5E10ECB8">
      <w:pPr>
        <w:jc w:val="center"/>
        <w:rPr>
          <w:rFonts w:ascii="Times New Roman" w:hAnsi="Times New Roman"/>
          <w:b/>
          <w:sz w:val="48"/>
        </w:rPr>
      </w:pPr>
    </w:p>
    <w:p w14:paraId="751996D1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Нижний Новгород</w:t>
      </w:r>
    </w:p>
    <w:p w14:paraId="623ACB1D">
      <w:pPr>
        <w:jc w:val="center"/>
        <w:rPr>
          <w:rFonts w:ascii="Times New Roman" w:hAnsi="Times New Roman"/>
          <w:sz w:val="28"/>
        </w:rPr>
      </w:pPr>
      <w:r>
        <w:rPr>
          <w:rFonts w:hint="default" w:ascii="Times New Roman" w:hAnsi="Times New Roman"/>
          <w:b/>
          <w:sz w:val="28"/>
          <w:lang w:val="ru-RU"/>
        </w:rPr>
        <w:t>28</w:t>
      </w:r>
      <w:r>
        <w:rPr>
          <w:rFonts w:ascii="Times New Roman" w:hAnsi="Times New Roman"/>
          <w:b/>
          <w:sz w:val="28"/>
        </w:rPr>
        <w:t>.0</w:t>
      </w:r>
      <w:r>
        <w:rPr>
          <w:rFonts w:hint="default" w:ascii="Times New Roman" w:hAnsi="Times New Roman"/>
          <w:b/>
          <w:sz w:val="28"/>
          <w:lang w:val="ru-RU"/>
        </w:rPr>
        <w:t>9</w:t>
      </w:r>
      <w:r>
        <w:rPr>
          <w:rFonts w:ascii="Times New Roman" w:hAnsi="Times New Roman"/>
          <w:b/>
          <w:sz w:val="28"/>
        </w:rPr>
        <w:t>.2025г.</w:t>
      </w:r>
      <w:r>
        <w:rPr>
          <w:rFonts w:ascii="Times New Roman" w:hAnsi="Times New Roman"/>
          <w:b/>
          <w:sz w:val="28"/>
        </w:rPr>
        <w:br w:type="textWrapping"/>
      </w:r>
      <w:r>
        <w:rPr>
          <w:rFonts w:ascii="Times New Roman" w:hAnsi="Times New Roman"/>
          <w:sz w:val="28"/>
        </w:rPr>
        <w:br w:type="textWrapping"/>
      </w:r>
    </w:p>
    <w:p w14:paraId="3319E11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ОБЩИЕ ПОЛОЖЕНИЯ</w:t>
      </w:r>
    </w:p>
    <w:p w14:paraId="57B56280">
      <w:pPr>
        <w:pStyle w:val="3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Чемпионат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Нижегородской области по бодибилдингу (далее - спортивные соревнования), включены в настоящее Положение на основании предложений Нижегородской региональной Федерации бодибилдинга (далее – НРФБ), аккредитованной в соответствии с приказом Министерства спорта Нижегородской области о государственной аккредитации региональной спортивной федерации от </w:t>
      </w:r>
      <w:r>
        <w:rPr>
          <w:rFonts w:ascii="Times New Roman" w:hAnsi="Times New Roman"/>
          <w:sz w:val="28"/>
          <w:szCs w:val="26"/>
        </w:rPr>
        <w:t>28.12.2024 № 408.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402CC7A">
      <w:pPr>
        <w:pStyle w:val="3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соревнования проводятся в соответствии с правилами вида спорта бодибилдинг, утвержденными приказом Министерства спорта Российской Федерации №1042 от 21.10.2024</w:t>
      </w:r>
    </w:p>
    <w:p w14:paraId="4638DB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место проведения спортивных соревнований: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>.2025г. в г. Нижний Новгород, ул. Родионова д.4 «М</w:t>
      </w:r>
      <w:r>
        <w:rPr>
          <w:rFonts w:ascii="Times New Roman" w:hAnsi="Times New Roman"/>
          <w:sz w:val="28"/>
          <w:szCs w:val="28"/>
          <w:lang w:val="en-US"/>
        </w:rPr>
        <w:t>ilo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Concert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ll</w:t>
      </w:r>
      <w:r>
        <w:rPr>
          <w:rFonts w:ascii="Times New Roman" w:hAnsi="Times New Roman"/>
          <w:sz w:val="28"/>
          <w:szCs w:val="28"/>
        </w:rPr>
        <w:t>». Начало соревнований в 10:00.</w:t>
      </w:r>
    </w:p>
    <w:p w14:paraId="3986B7C2">
      <w:pPr>
        <w:pStyle w:val="36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проведения спортивных соревнований являются:</w:t>
      </w:r>
    </w:p>
    <w:p w14:paraId="6A2C4565">
      <w:pPr>
        <w:pStyle w:val="36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сильнейших спортсменов для формирования списка кандидатов в спортивные сборные команды Нижегородской области,</w:t>
      </w:r>
    </w:p>
    <w:p w14:paraId="6E939CEA">
      <w:pPr>
        <w:pStyle w:val="36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отбор спортсменов в спортивные сборные команды Нижегородской области для подготовки к кубкам, чемпионатам и первенствам России, Всероссийским соревнованиям и участия в них от Нижегородской области,</w:t>
      </w:r>
    </w:p>
    <w:p w14:paraId="4E2316E4">
      <w:pPr>
        <w:pStyle w:val="36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и популяризация бодибилдинга на территории Нижегородской области.</w:t>
      </w:r>
    </w:p>
    <w:p w14:paraId="0D80EA2D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Запрещается оказывать противоправное влияние на результаты спортивных соревнований, включённых в настоящее Положение.</w:t>
      </w:r>
    </w:p>
    <w:p w14:paraId="5DEEEDCE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участвовать в азартных играх и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 3 части 4 статьи 26.2 Федерального закона от 04.12.2007 г. №329 «О физической культуре и спорте в Российской Федерации» (в ред. от 24.12.2024г)</w:t>
      </w:r>
    </w:p>
    <w:p w14:paraId="02C26573">
      <w:pPr>
        <w:pStyle w:val="36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соревнования.</w:t>
      </w:r>
    </w:p>
    <w:p w14:paraId="2D0D3BCD">
      <w:pPr>
        <w:pStyle w:val="36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426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Без участия 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Чемпионате</w:t>
      </w:r>
      <w:r>
        <w:rPr>
          <w:rFonts w:ascii="Times New Roman" w:hAnsi="Times New Roman"/>
          <w:color w:val="000000"/>
          <w:sz w:val="28"/>
          <w:szCs w:val="28"/>
        </w:rPr>
        <w:t xml:space="preserve"> Нижегородской области спортсмен не допускается к участию в дальнейших соревнованиях под эгидой ФББР, а именно, спортсмен не может представлять сборную Нижегородской области на соревнованиях, включенных в ЕКП на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осенние</w:t>
      </w:r>
      <w:r>
        <w:rPr>
          <w:rFonts w:ascii="Times New Roman" w:hAnsi="Times New Roman"/>
          <w:color w:val="000000"/>
          <w:sz w:val="28"/>
          <w:szCs w:val="28"/>
        </w:rPr>
        <w:t xml:space="preserve"> турниры 2025 года, не может участвовать в региональных, межрегиональных и всероссийских турнирах, в том числе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Чемпионате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России.</w:t>
      </w:r>
    </w:p>
    <w:p w14:paraId="2C383400">
      <w:pPr>
        <w:jc w:val="center"/>
        <w:rPr>
          <w:rFonts w:ascii="Times New Roman" w:hAnsi="Times New Roman"/>
          <w:sz w:val="28"/>
        </w:rPr>
      </w:pPr>
    </w:p>
    <w:p w14:paraId="55E39D2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РУКОВОДСТВО ПРОВЕДЕНИЕМ СПОРТИВНЫХ СОРЕВНОВАНИЙ.</w:t>
      </w:r>
    </w:p>
    <w:p w14:paraId="6ADEF811">
      <w:pPr>
        <w:pStyle w:val="36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проведением спортивных соревнований осуществляется Министерством спорта Нижегородской области и Нижегородской региональной федерацией бодибилдинга.</w:t>
      </w:r>
    </w:p>
    <w:p w14:paraId="17EC48AA">
      <w:pPr>
        <w:pStyle w:val="36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проведение спортивных соревнований возлагается на главную судейскую коллегию, утверждаемую Нижегородской региональной федерацией бодибилдинга. Главный судья – </w:t>
      </w:r>
      <w:r>
        <w:rPr>
          <w:rFonts w:ascii="Times New Roman" w:hAnsi="Times New Roman"/>
          <w:sz w:val="28"/>
          <w:szCs w:val="28"/>
          <w:lang w:val="ru-RU"/>
        </w:rPr>
        <w:t>Филатова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К.В.</w:t>
      </w:r>
      <w:r>
        <w:rPr>
          <w:rFonts w:ascii="Times New Roman" w:hAnsi="Times New Roman"/>
          <w:sz w:val="28"/>
          <w:szCs w:val="28"/>
        </w:rPr>
        <w:t xml:space="preserve"> (1 кат</w:t>
      </w:r>
      <w:r>
        <w:rPr>
          <w:rFonts w:hint="default" w:ascii="Times New Roman" w:hAnsi="Times New Roman"/>
          <w:sz w:val="28"/>
          <w:szCs w:val="28"/>
          <w:lang w:val="ru-RU"/>
        </w:rPr>
        <w:t>егория</w:t>
      </w:r>
      <w:r>
        <w:rPr>
          <w:rFonts w:ascii="Times New Roman" w:hAnsi="Times New Roman"/>
          <w:sz w:val="28"/>
          <w:szCs w:val="28"/>
        </w:rPr>
        <w:t xml:space="preserve"> г. Са</w:t>
      </w:r>
      <w:r>
        <w:rPr>
          <w:rFonts w:ascii="Times New Roman" w:hAnsi="Times New Roman"/>
          <w:sz w:val="28"/>
          <w:szCs w:val="28"/>
          <w:lang w:val="ru-RU"/>
        </w:rPr>
        <w:t>мара</w:t>
      </w:r>
      <w:r>
        <w:rPr>
          <w:rFonts w:ascii="Times New Roman" w:hAnsi="Times New Roman"/>
          <w:sz w:val="28"/>
          <w:szCs w:val="28"/>
        </w:rPr>
        <w:t>), главный секретарь –Киселева Е.А. (1 категория Н.Новгород). Министерство спорта Нижегородской области, Федерация бодибилдинга и фитнеса России и Нижегородская областная Федерация бодибилдинга определяют условия проведения спортивных соревнований, предусмотренные настоящим Положением.</w:t>
      </w:r>
    </w:p>
    <w:p w14:paraId="10A5EB8D">
      <w:pPr>
        <w:pStyle w:val="3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6BC9CDE">
      <w:pPr>
        <w:spacing w:line="276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ОБЕСПЕЧЕНИЕ БЕЗОПАСНОСТИ УЧАСТНИКОВ И ЗРИТЕЛЕЙ, МЕДИЦИНСКОЕ ОБЕСПЕЧЕНИЕ, АНТИДОПИНГОВОЕ ОБЕСПЕЧЕНИЕ СПОРТИВНЫХ СОРЕВНОВАНИЙ.</w:t>
      </w:r>
    </w:p>
    <w:p w14:paraId="6E205633">
      <w:pPr>
        <w:spacing w:line="276" w:lineRule="auto"/>
        <w:ind w:firstLine="426"/>
        <w:rPr>
          <w:rFonts w:ascii="Times New Roman" w:hAnsi="Times New Roman"/>
          <w:sz w:val="28"/>
          <w:szCs w:val="28"/>
        </w:rPr>
      </w:pPr>
    </w:p>
    <w:p w14:paraId="27B9BD73">
      <w:pPr>
        <w:pStyle w:val="36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 № 353.</w:t>
      </w:r>
    </w:p>
    <w:p w14:paraId="3A70EE1C">
      <w:pPr>
        <w:pStyle w:val="36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14:paraId="7D85D829">
      <w:pPr>
        <w:pStyle w:val="36"/>
        <w:numPr>
          <w:ilvl w:val="0"/>
          <w:numId w:val="5"/>
        </w:numPr>
        <w:pBdr>
          <w:between w:val="none" w:color="000000" w:sz="0" w:space="0"/>
        </w:pBd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скорой медицинской помощи осуществляется в соответствии с приказом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Министерства здравоохранения Российской Федерации от 23.10.2020 №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</w:t>
      </w:r>
    </w:p>
    <w:p w14:paraId="52A53EA9">
      <w:pPr>
        <w:pStyle w:val="36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и его личной печатью. Заявка на участие в спортивных соревнованиях подписывается врачом с расшифровкой фамилии, имени, отчества и заверяется печатью медицинской организации, имеющей лицензию на осуществление медицинской деятельности.</w:t>
      </w:r>
    </w:p>
    <w:p w14:paraId="0C066B1E">
      <w:pPr>
        <w:pStyle w:val="36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24.06.2021 г. № 464.</w:t>
      </w:r>
    </w:p>
    <w:p w14:paraId="033C34E5">
      <w:pPr>
        <w:pStyle w:val="36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12.14.1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</w:t>
      </w:r>
    </w:p>
    <w:p w14:paraId="777CA745">
      <w:pPr>
        <w:pStyle w:val="36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Соревнования проводятся в соответствии с Указом Губернатора Нижегородской области от 28.10.2022 № 231 О реализации Указа Президента Российской Федерации от 19 октября 2022 г. № 757 "О мерах, осуществляемых в субъектах Российской Федерации в связи с Указом Президента Российской Федерации от 19 октября 2022 г. № 756"</w:t>
      </w:r>
    </w:p>
    <w:p w14:paraId="269E1C6D">
      <w:pPr>
        <w:pStyle w:val="36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2A209E2A">
      <w:pPr>
        <w:pStyle w:val="36"/>
        <w:spacing w:line="276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IV. ПРОГРАММА СОРЕВНОВАНИЙ.</w:t>
      </w:r>
    </w:p>
    <w:p w14:paraId="1860A4DF">
      <w:pPr>
        <w:pStyle w:val="36"/>
        <w:spacing w:line="276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</w:p>
    <w:p w14:paraId="08D6F8EA">
      <w:pPr>
        <w:pStyle w:val="36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27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>.2025 - день приезда</w:t>
      </w:r>
    </w:p>
    <w:p w14:paraId="33637945">
      <w:pPr>
        <w:pStyle w:val="36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27.09</w:t>
      </w:r>
      <w:r>
        <w:rPr>
          <w:rFonts w:ascii="Times New Roman" w:hAnsi="Times New Roman"/>
          <w:sz w:val="28"/>
          <w:szCs w:val="28"/>
        </w:rPr>
        <w:t>.2025 с 16.00 до 19.00 - регистрация участников и комиссия по допуску спортсменов. г. Н. Новгород, г. Н. Новгород, ПРОСто Спорт, Почаинская ул., 17К</w:t>
      </w:r>
    </w:p>
    <w:p w14:paraId="68E90EE3">
      <w:pPr>
        <w:pStyle w:val="36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28.09</w:t>
      </w:r>
      <w:r>
        <w:rPr>
          <w:rFonts w:ascii="Times New Roman" w:hAnsi="Times New Roman"/>
          <w:sz w:val="28"/>
          <w:szCs w:val="28"/>
        </w:rPr>
        <w:t>.2025 с 8.30 до 9.30 - заседание судейской коллегии, формирование судейских бригад</w:t>
      </w:r>
    </w:p>
    <w:p w14:paraId="60F65A5B">
      <w:pPr>
        <w:pStyle w:val="36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 xml:space="preserve">.2025 10.00 - открытие соревнований </w:t>
      </w:r>
    </w:p>
    <w:p w14:paraId="6CC15C2D">
      <w:pPr>
        <w:pStyle w:val="36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>.2025 с 10.00 до 21.00 - соревнования по программе</w:t>
      </w:r>
    </w:p>
    <w:p w14:paraId="76E91E4C">
      <w:pPr>
        <w:pStyle w:val="36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29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>.2025 - день отъезда</w:t>
      </w:r>
    </w:p>
    <w:p w14:paraId="709DB58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7479B9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V. ТРЕБОВАНИЯ К УЧАСТНИКАМ И УСЛОВИЯ ИХ ДОПУСКА.</w:t>
      </w:r>
    </w:p>
    <w:p w14:paraId="7610A2C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DCEF0C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спортивным соревнованиям допускаются спортсмены следующих возрастных категорий: юниоры и юниорки до 23 лет (2007-2002 г.р.), взрослые – старше 23 лет (</w:t>
      </w:r>
      <w:r>
        <w:rPr>
          <w:rFonts w:ascii="Times New Roman" w:hAnsi="Times New Roman"/>
          <w:color w:val="000000"/>
          <w:sz w:val="28"/>
          <w:szCs w:val="28"/>
        </w:rPr>
        <w:t>2002 г.р. и ранее)</w:t>
      </w:r>
      <w:r>
        <w:rPr>
          <w:rFonts w:ascii="Times New Roman" w:hAnsi="Times New Roman"/>
          <w:sz w:val="28"/>
          <w:szCs w:val="28"/>
        </w:rPr>
        <w:t>, ветераны/мастера (женщины) – 35-39 лет (</w:t>
      </w:r>
      <w:r>
        <w:rPr>
          <w:rFonts w:ascii="Times New Roman" w:hAnsi="Times New Roman"/>
          <w:color w:val="000000"/>
          <w:sz w:val="28"/>
          <w:szCs w:val="28"/>
        </w:rPr>
        <w:t>1990 г.р. и ранее) и старше 40 лет (1985 г.р. и ранее),</w:t>
      </w:r>
      <w:r>
        <w:rPr>
          <w:rFonts w:ascii="Times New Roman" w:hAnsi="Times New Roman"/>
          <w:sz w:val="28"/>
          <w:szCs w:val="28"/>
        </w:rPr>
        <w:t xml:space="preserve"> ветераны/мастера (мужчины) – 40-49 лет (</w:t>
      </w:r>
      <w:r>
        <w:rPr>
          <w:rFonts w:ascii="Times New Roman" w:hAnsi="Times New Roman"/>
          <w:color w:val="000000"/>
          <w:sz w:val="28"/>
          <w:szCs w:val="28"/>
        </w:rPr>
        <w:t>1985-1976 г.р.)</w:t>
      </w:r>
      <w:r>
        <w:rPr>
          <w:rFonts w:ascii="Times New Roman" w:hAnsi="Times New Roman"/>
          <w:sz w:val="28"/>
          <w:szCs w:val="28"/>
        </w:rPr>
        <w:t>, 50-59 лет (1975 г.р. и ранее) и старше 60 лет (1965 г.р. и ранее). Возраст определяется по году рождения.</w:t>
      </w:r>
    </w:p>
    <w:p w14:paraId="360BEA98">
      <w:pPr>
        <w:pStyle w:val="36"/>
        <w:pBdr>
          <w:between w:val="none" w:color="000000" w:sz="0" w:space="0"/>
        </w:pBdr>
        <w:spacing w:after="120" w:line="6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соревнования проходят по следующим дисциплинам:</w:t>
      </w:r>
    </w:p>
    <w:p w14:paraId="14ADDE67">
      <w:pPr>
        <w:pBdr>
          <w:between w:val="none" w:color="000000" w:sz="0" w:space="0"/>
        </w:pBdr>
        <w:spacing w:after="120" w:line="6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Бодибилдинг юниоры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(18-23 года)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8"/>
          <w:szCs w:val="28"/>
        </w:rPr>
        <w:t>абсолютная категория</w:t>
      </w:r>
    </w:p>
    <w:p w14:paraId="3624E2E1">
      <w:pPr>
        <w:spacing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- классический бодибилдинг - абсолютная категория.</w:t>
      </w:r>
    </w:p>
    <w:p w14:paraId="061F0A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 бодибилдинг в категориях: до 80 кг, до 90 кг, и свыше 90 кг.</w:t>
      </w:r>
    </w:p>
    <w:p w14:paraId="500DF2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Атлетик – абсолютная категория.</w:t>
      </w:r>
    </w:p>
    <w:p w14:paraId="2A17E9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 бодибилдинг «Мастера» - абсолютная категория.</w:t>
      </w:r>
    </w:p>
    <w:p w14:paraId="668F64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бодифитнес – до 163см, свыше 163 см</w:t>
      </w:r>
    </w:p>
    <w:p w14:paraId="35DE9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бодифитнес мастера (35+ лет)-абсолютная категория</w:t>
      </w:r>
    </w:p>
    <w:p w14:paraId="1C6D9B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бодибилдинг-абсолютная категория</w:t>
      </w:r>
    </w:p>
    <w:p w14:paraId="42FBCBAE">
      <w:pPr>
        <w:jc w:val="both"/>
        <w:rPr>
          <w:rFonts w:ascii="Times New Roman" w:hAnsi="Times New Roman"/>
          <w:sz w:val="28"/>
          <w:szCs w:val="28"/>
        </w:rPr>
      </w:pPr>
    </w:p>
    <w:p w14:paraId="2188FE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Юниорки «Фитнес эстетический» (16-23 года)  - абсолютная категория</w:t>
      </w:r>
      <w:r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>Женщины «Фитнес эстетический Дебют» - до  166 см, свыше 166 см</w:t>
      </w:r>
    </w:p>
    <w:p w14:paraId="61DA36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«Фитнес эстетический»: до 160 см, до 166 см, до 169 см, свыше 169 см</w:t>
      </w:r>
    </w:p>
    <w:p w14:paraId="75DCC6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Женщины «Фитнес эстетический» - Мастера (35+лет) абсолютная категория </w:t>
      </w:r>
    </w:p>
    <w:p w14:paraId="1CEA89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«Артистический фитнес» - абсолютная категория</w:t>
      </w:r>
    </w:p>
    <w:p w14:paraId="4AA96B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«Артистик-модель»-абсолютная категория</w:t>
      </w:r>
    </w:p>
    <w:p w14:paraId="7890E5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«Фит-модель»  - абсолютная категория</w:t>
      </w:r>
    </w:p>
    <w:p w14:paraId="287B87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«Велнес-фитнес»  - абсолютная категория</w:t>
      </w:r>
    </w:p>
    <w:p w14:paraId="106DC4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Юниоры «Пляжный бодибилдинг» (16-23 года) – абсолютная категория</w:t>
      </w:r>
    </w:p>
    <w:p w14:paraId="23B86D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«Пляжный бодибилдинг» до 17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см, свыше 17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см</w:t>
      </w:r>
    </w:p>
    <w:p w14:paraId="1AA094A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«Пляжный бодибилдинг ДЕБЮТ» - абсолютная категория</w:t>
      </w:r>
    </w:p>
    <w:p w14:paraId="72C80D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«Атлетический бодибилдинг»-абсолютная категория</w:t>
      </w:r>
    </w:p>
    <w:p w14:paraId="44EF7E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Фитнес-пары (участвуют спортсмены из дисциплин пляжный бодибилдинг и фитнес-бикини)</w:t>
      </w:r>
    </w:p>
    <w:p w14:paraId="22E66DD5"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Фитнес</w:t>
      </w:r>
      <w:r>
        <w:rPr>
          <w:rFonts w:hint="default" w:ascii="Times New Roman" w:hAnsi="Times New Roman"/>
          <w:sz w:val="28"/>
          <w:szCs w:val="28"/>
          <w:lang w:val="ru-RU"/>
        </w:rPr>
        <w:t>-стиль</w:t>
      </w:r>
    </w:p>
    <w:p w14:paraId="37127BA4"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512AD07">
      <w:pPr>
        <w:jc w:val="both"/>
        <w:rPr>
          <w:rFonts w:hint="default" w:ascii="Times New Roman" w:hAnsi="Times New Roman" w:cs="Times New Roman"/>
          <w:b/>
          <w:spacing w:val="-6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pacing w:val="-6"/>
          <w:sz w:val="24"/>
          <w:szCs w:val="24"/>
          <w:u w:val="single"/>
        </w:rPr>
        <w:t>Правила категории Фитнес стиль:</w:t>
      </w:r>
    </w:p>
    <w:p w14:paraId="06A87E6C">
      <w:pPr>
        <w:pStyle w:val="36"/>
        <w:numPr>
          <w:ilvl w:val="0"/>
          <w:numId w:val="6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Оценивается спортивное, подтянутое и здоровое телосложение. За мышцы с видимой венозностью снижается оценка. </w:t>
      </w:r>
    </w:p>
    <w:p w14:paraId="3279AA54">
      <w:pPr>
        <w:pStyle w:val="36"/>
        <w:numPr>
          <w:ilvl w:val="0"/>
          <w:numId w:val="6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Судьи оценивают Х-образное телосложение участниц, хороший тонус мышц и кожи, красоту лица, образ, общее впечатление.</w:t>
      </w:r>
    </w:p>
    <w:p w14:paraId="6EA2F7E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Выраженные мускулатура и венозность недопустимы!</w:t>
      </w:r>
    </w:p>
    <w:p w14:paraId="75695E5E">
      <w:pPr>
        <w:pStyle w:val="36"/>
        <w:numPr>
          <w:ilvl w:val="0"/>
          <w:numId w:val="7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Порядок проведения соревнований и правила постановки поз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идентично дисциплины «Фитнес – эстетический».</w:t>
      </w:r>
    </w:p>
    <w:p w14:paraId="64ADA40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Соревнования проходят в один раунд (в случае более 20 участниц - отбор 15-ти):</w:t>
      </w:r>
    </w:p>
    <w:p w14:paraId="3E99AF0B">
      <w:pPr>
        <w:pStyle w:val="36"/>
        <w:numPr>
          <w:ilvl w:val="0"/>
          <w:numId w:val="8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Участницы выполняют личную презентацию V- walking.</w:t>
      </w:r>
    </w:p>
    <w:p w14:paraId="6CDB95C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Личная презентация участницы длится 15 секунд и включает в себя выход на центр сцены модельной походкой, далее участница демонстрирует свободные позы:</w:t>
      </w:r>
    </w:p>
    <w:p w14:paraId="32EB14F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лицом к залу</w:t>
      </w:r>
    </w:p>
    <w:p w14:paraId="48B19D7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спиной к залу</w:t>
      </w:r>
    </w:p>
    <w:p w14:paraId="0A71EA6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свободная финальная поза.              </w:t>
      </w:r>
    </w:p>
    <w:p w14:paraId="1390DE4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После презентации участница занимает свое место на задней линии сцены.</w:t>
      </w:r>
    </w:p>
    <w:p w14:paraId="554B129A">
      <w:pPr>
        <w:pStyle w:val="36"/>
        <w:numPr>
          <w:ilvl w:val="0"/>
          <w:numId w:val="8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Сравнения - участницы демонстрируют 2 позы и выполняют 2 поворота:</w:t>
      </w:r>
    </w:p>
    <w:p w14:paraId="707FDA2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Лицом к залу (идентично дисциплины «Фитнес-эстетический»)</w:t>
      </w:r>
    </w:p>
    <w:p w14:paraId="6D99970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Спиной к залу (идентично дисциплины «Фитнес-эстетический»)</w:t>
      </w:r>
    </w:p>
    <w:p w14:paraId="2620E59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Лицом к залу (идентично дисциплины «Фитнес-эстетический»).       </w:t>
      </w:r>
    </w:p>
    <w:p w14:paraId="64E8DB97">
      <w:pPr>
        <w:pStyle w:val="36"/>
        <w:numPr>
          <w:ilvl w:val="0"/>
          <w:numId w:val="7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Соревновательный костюм.</w:t>
      </w:r>
    </w:p>
    <w:p w14:paraId="48FE45B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Участницы выходят на сцену в спортивной одежде: топ, шорты и белые гольфы до колен. Спортивная обувь обязательна!</w:t>
      </w:r>
    </w:p>
    <w:p w14:paraId="1F739F6C">
      <w:pPr>
        <w:pStyle w:val="36"/>
        <w:numPr>
          <w:ilvl w:val="0"/>
          <w:numId w:val="8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Топ розового цвета - шея и центральная часть верха грудной клетки открыта. Резинка в нижней части параллельна полу, спереди должно быть открыто не менее одной пары нижних ребер. Сзади – лопатки открыты, одна полоска ткани проходит от верхней части топа до нижней части (ширина не менее 3см) вдоль позвоночника. Бюст должен быть полностью закрыт!</w:t>
      </w:r>
    </w:p>
    <w:p w14:paraId="6A544D49">
      <w:pPr>
        <w:pStyle w:val="36"/>
        <w:numPr>
          <w:ilvl w:val="0"/>
          <w:numId w:val="8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Шорты черного цвета, спереди верхний край резинки находится не ниже, чем на 2 см от линии пупка, сзади резинка параллельна линии пола, нижний край спереди и сзади находится на одном уровне параллельно линии пола, ягодицы должны быть полностью закрыты, но при этом бицепс бедра должен быть открыт.</w:t>
      </w:r>
    </w:p>
    <w:p w14:paraId="4EC961F7">
      <w:pPr>
        <w:pStyle w:val="36"/>
        <w:numPr>
          <w:ilvl w:val="0"/>
          <w:numId w:val="8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Гольфы белого цвета из плотной т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кани должны доходить строго до нижнего края коленного сустава.</w:t>
      </w:r>
    </w:p>
    <w:p w14:paraId="7A63139D">
      <w:pPr>
        <w:pStyle w:val="36"/>
        <w:numPr>
          <w:ilvl w:val="0"/>
          <w:numId w:val="8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Кроссовки белого цвета - высота подошвы (каблука) не выше 3 см.</w:t>
      </w:r>
    </w:p>
    <w:p w14:paraId="570A61A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 украшений допускаются только серьги и браслеты.</w:t>
      </w:r>
    </w:p>
    <w:p w14:paraId="7124465D">
      <w:pPr>
        <w:pStyle w:val="32"/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Совмещать выступление в категории Фитнес стиль разрешается только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с категорией - Фитнес-эстетический Дебют!  </w:t>
      </w:r>
    </w:p>
    <w:p w14:paraId="3520E35A"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D831768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Количество категорий может быть пересмотрено судейской коллегией  в зависимости от количества заявленных участников.</w:t>
      </w:r>
      <w:r>
        <w:rPr>
          <w:rFonts w:ascii="Times New Roman" w:hAnsi="Times New Roman"/>
          <w:b/>
          <w:sz w:val="28"/>
          <w:szCs w:val="28"/>
          <w:u w:val="single"/>
        </w:rPr>
        <w:cr/>
      </w:r>
      <w:r>
        <w:rPr>
          <w:rFonts w:ascii="Times New Roman" w:hAnsi="Times New Roman"/>
          <w:sz w:val="28"/>
          <w:szCs w:val="28"/>
        </w:rPr>
        <w:t xml:space="preserve"> У участников соревнований, представляющих Нижегородскую область и являющихся членами НРФБ, на момент регистрации должен быть оплачен на расчетный счет организации членский годовой взнос в сумме 1500 руб. На регистрации спортсмены, тренеры и представители Нижегородской области могут войти в состав НРФБ. </w:t>
      </w:r>
    </w:p>
    <w:p w14:paraId="3014B8BB">
      <w:pPr>
        <w:tabs>
          <w:tab w:val="left" w:pos="11338"/>
        </w:tabs>
        <w:ind w:right="-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О</w:t>
      </w:r>
      <w:r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hAnsi="Times New Roman"/>
          <w:b/>
          <w:sz w:val="28"/>
          <w:szCs w:val="28"/>
        </w:rPr>
        <w:t>стартового взноса</w:t>
      </w:r>
      <w:r>
        <w:rPr>
          <w:rFonts w:ascii="Times New Roman" w:hAnsi="Times New Roman"/>
          <w:sz w:val="28"/>
          <w:szCs w:val="28"/>
        </w:rPr>
        <w:t xml:space="preserve"> для спортсменов осуществляется по реквизитам (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-коду) ФСОО «НРФБ»</w:t>
      </w:r>
      <w:r>
        <w:rPr>
          <w:rFonts w:ascii="Times New Roman" w:hAnsi="Times New Roman"/>
          <w:b/>
          <w:sz w:val="28"/>
          <w:szCs w:val="28"/>
        </w:rPr>
        <w:t xml:space="preserve"> включительно по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26</w:t>
      </w:r>
      <w:r>
        <w:rPr>
          <w:rFonts w:ascii="Times New Roman" w:hAnsi="Times New Roman"/>
          <w:b/>
          <w:sz w:val="28"/>
          <w:szCs w:val="28"/>
        </w:rPr>
        <w:t>.0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sz w:val="28"/>
          <w:szCs w:val="28"/>
        </w:rPr>
        <w:t>.2025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 скидкой - </w:t>
      </w:r>
      <w:r>
        <w:rPr>
          <w:rFonts w:ascii="Times New Roman" w:hAnsi="Times New Roman"/>
          <w:b/>
          <w:bCs/>
          <w:sz w:val="28"/>
          <w:szCs w:val="28"/>
        </w:rPr>
        <w:t>4000 рублей</w:t>
      </w:r>
      <w:r>
        <w:rPr>
          <w:rFonts w:ascii="Times New Roman" w:hAnsi="Times New Roman"/>
          <w:sz w:val="28"/>
          <w:szCs w:val="28"/>
        </w:rPr>
        <w:t xml:space="preserve">, либо в день регистрации участников 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27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sz w:val="28"/>
          <w:szCs w:val="28"/>
        </w:rPr>
        <w:t>.2025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4500 рублей.</w:t>
      </w:r>
    </w:p>
    <w:p w14:paraId="61626332">
      <w:pPr>
        <w:tabs>
          <w:tab w:val="left" w:pos="11338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Спортсмены, выступающие в нескольких дисциплинах, оплачивают дополнительный стартовый взнос по реквизитам (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-коду) ФСОО «НРФБ»</w:t>
      </w:r>
      <w:r>
        <w:rPr>
          <w:rFonts w:ascii="Times New Roman" w:hAnsi="Times New Roman"/>
          <w:b/>
          <w:sz w:val="28"/>
          <w:szCs w:val="28"/>
        </w:rPr>
        <w:t xml:space="preserve"> включительно по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26</w:t>
      </w:r>
      <w:r>
        <w:rPr>
          <w:rFonts w:ascii="Times New Roman" w:hAnsi="Times New Roman"/>
          <w:b/>
          <w:sz w:val="28"/>
          <w:szCs w:val="28"/>
        </w:rPr>
        <w:t>.0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sz w:val="28"/>
          <w:szCs w:val="28"/>
        </w:rPr>
        <w:t>.2025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 скидкой в сумме </w:t>
      </w:r>
      <w:r>
        <w:rPr>
          <w:rFonts w:ascii="Times New Roman" w:hAnsi="Times New Roman"/>
          <w:b/>
          <w:bCs/>
          <w:sz w:val="28"/>
          <w:szCs w:val="28"/>
        </w:rPr>
        <w:t>1800 рублей</w:t>
      </w:r>
      <w:r>
        <w:rPr>
          <w:rFonts w:ascii="Times New Roman" w:hAnsi="Times New Roman"/>
          <w:sz w:val="28"/>
          <w:szCs w:val="28"/>
        </w:rPr>
        <w:t xml:space="preserve">, либо в день регистрации участников </w:t>
      </w:r>
      <w:r>
        <w:rPr>
          <w:rFonts w:hint="default" w:ascii="Times New Roman" w:hAnsi="Times New Roman"/>
          <w:sz w:val="28"/>
          <w:szCs w:val="28"/>
          <w:lang w:val="ru-RU"/>
        </w:rPr>
        <w:t>27</w:t>
      </w:r>
      <w:r>
        <w:rPr>
          <w:rFonts w:ascii="Times New Roman" w:hAnsi="Times New Roman"/>
          <w:b/>
          <w:sz w:val="28"/>
          <w:szCs w:val="28"/>
        </w:rPr>
        <w:t>.0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sz w:val="28"/>
          <w:szCs w:val="28"/>
        </w:rPr>
        <w:t>.2025</w:t>
      </w:r>
      <w:r>
        <w:rPr>
          <w:rFonts w:ascii="Times New Roman" w:hAnsi="Times New Roman"/>
          <w:b/>
          <w:bCs/>
          <w:sz w:val="28"/>
          <w:szCs w:val="28"/>
        </w:rPr>
        <w:t xml:space="preserve"> - 200</w:t>
      </w:r>
      <w:r>
        <w:rPr>
          <w:rFonts w:ascii="Times New Roman" w:hAnsi="Times New Roman"/>
          <w:b/>
          <w:sz w:val="28"/>
          <w:szCs w:val="28"/>
        </w:rPr>
        <w:t xml:space="preserve">0 рублей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каждую дополнительную дисциплину. </w:t>
      </w:r>
    </w:p>
    <w:p w14:paraId="401DA3C9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Если спортсмен в категории «Юниор/юниорка» занял с 1 по 3 место, то он переходит в ростовую категорию без оплаты дополнительного взноса.</w:t>
      </w:r>
    </w:p>
    <w:p w14:paraId="7B15E509">
      <w:pPr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t>ДОПУСК:</w:t>
      </w:r>
    </w:p>
    <w:p w14:paraId="48524BC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соревнованиях будут допущены спортсмены только при выполнении условий:</w:t>
      </w:r>
    </w:p>
    <w:p w14:paraId="134F3835">
      <w:pPr>
        <w:ind w:firstLine="36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для участников Нижегородской области - заявка на участие (он-лайн регистрация)</w:t>
      </w:r>
    </w:p>
    <w:p w14:paraId="4A4AEE3F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для участников из других регионов - заявка на участие (он-лайн регистрация) и заявка от региональной федерации </w:t>
      </w:r>
      <w:r>
        <w:rPr>
          <w:rFonts w:ascii="Times New Roman" w:hAnsi="Times New Roman"/>
          <w:b/>
          <w:sz w:val="28"/>
          <w:szCs w:val="28"/>
          <w:u w:val="single"/>
        </w:rPr>
        <w:t>заверенная  визой врача, подписью и печатью Руководителя Региональной Федерации (члена  ФББР)</w:t>
      </w:r>
    </w:p>
    <w:p w14:paraId="7AC75A91">
      <w:pPr>
        <w:ind w:firstLine="360"/>
        <w:rPr>
          <w:rFonts w:ascii="Times New Roman" w:hAnsi="Times New Roman"/>
          <w:sz w:val="28"/>
          <w:szCs w:val="28"/>
        </w:rPr>
      </w:pPr>
    </w:p>
    <w:p w14:paraId="46497288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 спортсмены обязательно должны иметь:</w:t>
      </w:r>
    </w:p>
    <w:p w14:paraId="05EDB70C">
      <w:pPr>
        <w:pBdr>
          <w:bottom w:val="none" w:color="000000" w:sz="0" w:space="12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1) Паспорт;</w:t>
      </w:r>
    </w:p>
    <w:p w14:paraId="4FA569A3">
      <w:pPr>
        <w:pBdr>
          <w:bottom w:val="none" w:color="000000" w:sz="0" w:space="12"/>
        </w:pBd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2) Анкету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участника соревнований (заполняется на месте), можно заполнить анкету заранее, получив ее по электронной почте от федерации (направляется электронным письмом после прохождения он-лайн регистрации)</w:t>
      </w:r>
    </w:p>
    <w:p w14:paraId="07CFF8DB">
      <w:pPr>
        <w:pBdr>
          <w:bottom w:val="none" w:color="000000" w:sz="0" w:space="12"/>
        </w:pBdr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3) Соревновательные плавки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 купальник, по правилам ФББР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;  </w:t>
      </w:r>
    </w:p>
    <w:p w14:paraId="4CEFE53E">
      <w:pPr>
        <w:pBdr>
          <w:bottom w:val="none" w:color="000000" w:sz="0" w:space="12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Карту члена НРФБ -2025</w:t>
      </w:r>
      <w:r>
        <w:rPr>
          <w:rFonts w:ascii="Times New Roman" w:hAnsi="Times New Roman"/>
          <w:sz w:val="28"/>
          <w:szCs w:val="28"/>
        </w:rPr>
        <w:t xml:space="preserve"> (для жителей нижегородского региона, дальнейшее участие в официальных соревнованиях ФББР возможно только по заявке от НРФБ) </w:t>
      </w:r>
    </w:p>
    <w:p w14:paraId="23E30BB9">
      <w:pPr>
        <w:pBdr>
          <w:bottom w:val="none" w:color="000000" w:sz="0" w:space="12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5) </w:t>
      </w:r>
      <w:r>
        <w:rPr>
          <w:rFonts w:ascii="Times New Roman" w:hAnsi="Times New Roman"/>
          <w:b/>
          <w:sz w:val="28"/>
          <w:szCs w:val="28"/>
        </w:rPr>
        <w:t>Музыкальную композицию для произвольной программы</w:t>
      </w:r>
      <w:r>
        <w:rPr>
          <w:rFonts w:ascii="Times New Roman" w:hAnsi="Times New Roman"/>
          <w:sz w:val="28"/>
          <w:szCs w:val="28"/>
        </w:rPr>
        <w:t xml:space="preserve"> в формате MP3 на флэш-носителе USB (обязательное условие). Файл должен быть проверен заблаговременно для избегания проблем с воспроизведением. Спортсмен может заранее (включительно до </w:t>
      </w:r>
      <w:r>
        <w:rPr>
          <w:rFonts w:hint="default" w:ascii="Times New Roman" w:hAnsi="Times New Roman"/>
          <w:sz w:val="28"/>
          <w:szCs w:val="28"/>
          <w:lang w:val="ru-RU"/>
        </w:rPr>
        <w:t>27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 xml:space="preserve">.2025) прислать файл на почту федерации </w:t>
      </w:r>
      <w:r>
        <w:fldChar w:fldCharType="begin"/>
      </w:r>
      <w:r>
        <w:instrText xml:space="preserve"> HYPERLINK "mailto:nnfb52@yandex.ru" </w:instrText>
      </w:r>
      <w:r>
        <w:fldChar w:fldCharType="separate"/>
      </w:r>
      <w:r>
        <w:rPr>
          <w:rStyle w:val="15"/>
          <w:rFonts w:ascii="Times New Roman" w:hAnsi="Times New Roman"/>
          <w:sz w:val="28"/>
          <w:szCs w:val="28"/>
          <w:lang w:val="en-US"/>
        </w:rPr>
        <w:t>nnfb</w:t>
      </w:r>
      <w:r>
        <w:rPr>
          <w:rStyle w:val="15"/>
          <w:rFonts w:ascii="Times New Roman" w:hAnsi="Times New Roman"/>
          <w:sz w:val="28"/>
          <w:szCs w:val="28"/>
        </w:rPr>
        <w:t>52@</w:t>
      </w:r>
      <w:r>
        <w:rPr>
          <w:rStyle w:val="15"/>
          <w:rFonts w:ascii="Times New Roman" w:hAnsi="Times New Roman"/>
          <w:sz w:val="28"/>
          <w:szCs w:val="28"/>
          <w:lang w:val="en-US"/>
        </w:rPr>
        <w:t>yandex</w:t>
      </w:r>
      <w:r>
        <w:rPr>
          <w:rStyle w:val="15"/>
          <w:rFonts w:ascii="Times New Roman" w:hAnsi="Times New Roman"/>
          <w:sz w:val="28"/>
          <w:szCs w:val="28"/>
        </w:rPr>
        <w:t>.</w:t>
      </w:r>
      <w:r>
        <w:rPr>
          <w:rStyle w:val="15"/>
          <w:rFonts w:ascii="Times New Roman" w:hAnsi="Times New Roman"/>
          <w:sz w:val="28"/>
          <w:szCs w:val="28"/>
          <w:lang w:val="en-US"/>
        </w:rPr>
        <w:t>ru</w:t>
      </w:r>
      <w:r>
        <w:rPr>
          <w:rStyle w:val="15"/>
          <w:rFonts w:ascii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указанием своей фамилии, региона и категории выступления.</w:t>
      </w:r>
    </w:p>
    <w:p w14:paraId="53F03AC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VI. ЗАЯВКИ НА УЧАСТИЕ.</w:t>
      </w:r>
    </w:p>
    <w:p w14:paraId="500DED3D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2CAD474A">
      <w:pPr>
        <w:pStyle w:val="36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Заявка, содержащая информацию о составе команды, участвующей в спортивном соревновании, направляется на электронный адрес:</w:t>
      </w:r>
      <w:r>
        <w:rPr>
          <w:rFonts w:cs="Arial"/>
          <w:b/>
          <w:szCs w:val="24"/>
        </w:rPr>
        <w:t xml:space="preserve"> nnfb52@yandex.ru</w:t>
      </w:r>
      <w:r>
        <w:rPr>
          <w:rFonts w:ascii="Times New Roman" w:hAnsi="Times New Roman"/>
          <w:sz w:val="28"/>
          <w:szCs w:val="28"/>
        </w:rPr>
        <w:t xml:space="preserve"> в срок не позднее </w:t>
      </w:r>
      <w:r>
        <w:rPr>
          <w:rFonts w:hint="default" w:ascii="Times New Roman" w:hAnsi="Times New Roman"/>
          <w:sz w:val="28"/>
          <w:szCs w:val="28"/>
          <w:lang w:val="ru-RU"/>
        </w:rPr>
        <w:t>26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>.2025 года.</w:t>
      </w:r>
    </w:p>
    <w:p w14:paraId="3EAC62F2">
      <w:pPr>
        <w:pStyle w:val="36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Оригиналы заявок на участие в спортивных соревнованиях предоставляются в комиссию по допуску в 1 экземпляре при подтверждении регистрации участников на месте.</w:t>
      </w:r>
    </w:p>
    <w:p w14:paraId="4547D735">
      <w:pPr>
        <w:pStyle w:val="36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заявке прилагаются следующие документы на каждого спортсмена:</w:t>
      </w:r>
    </w:p>
    <w:p w14:paraId="49FD5A5E">
      <w:pPr>
        <w:pStyle w:val="36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 или иной документ удостоверяющий личность,</w:t>
      </w:r>
    </w:p>
    <w:p w14:paraId="1426C2A1">
      <w:pPr>
        <w:pStyle w:val="36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полис обязательного медицинского страхования,</w:t>
      </w:r>
    </w:p>
    <w:p w14:paraId="51A9AC2F">
      <w:pPr>
        <w:pStyle w:val="36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полис страхования жизни и здоровья от несчастных случаев</w:t>
      </w:r>
    </w:p>
    <w:p w14:paraId="78D82E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Для всех участников обязательна процедура заполнения предварительной заявки на "</w:t>
      </w:r>
      <w:r>
        <w:rPr>
          <w:rFonts w:ascii="Times New Roman" w:hAnsi="Times New Roman"/>
          <w:sz w:val="28"/>
          <w:szCs w:val="28"/>
          <w:lang w:val="ru-RU"/>
        </w:rPr>
        <w:t>Чемпионат</w:t>
      </w:r>
      <w:r>
        <w:rPr>
          <w:rFonts w:ascii="Times New Roman" w:hAnsi="Times New Roman"/>
          <w:sz w:val="28"/>
          <w:szCs w:val="28"/>
        </w:rPr>
        <w:t xml:space="preserve"> Нижегородской области по бодибилдингу" на сайте: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nnfb</w:t>
      </w:r>
      <w:r>
        <w:rPr>
          <w:rFonts w:ascii="Times New Roman" w:hAnsi="Times New Roman"/>
          <w:sz w:val="28"/>
          <w:szCs w:val="28"/>
        </w:rPr>
        <w:t>52.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EAD377">
      <w:pPr>
        <w:jc w:val="both"/>
        <w:rPr>
          <w:rFonts w:ascii="Times New Roman" w:hAnsi="Times New Roman"/>
          <w:sz w:val="28"/>
          <w:szCs w:val="28"/>
        </w:rPr>
      </w:pPr>
    </w:p>
    <w:p w14:paraId="687B20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заполнения предварительной заявки до </w:t>
      </w:r>
      <w:r>
        <w:rPr>
          <w:rFonts w:hint="default" w:ascii="Times New Roman" w:hAnsi="Times New Roman"/>
          <w:sz w:val="28"/>
          <w:szCs w:val="28"/>
          <w:lang w:val="ru-RU"/>
        </w:rPr>
        <w:t>26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>.2025г.</w:t>
      </w:r>
    </w:p>
    <w:p w14:paraId="3FAA9920">
      <w:pPr>
        <w:pStyle w:val="36"/>
        <w:numPr>
          <w:ilvl w:val="0"/>
          <w:numId w:val="9"/>
        </w:numPr>
        <w:pBdr>
          <w:between w:val="none" w:color="000000" w:sz="0" w:space="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Всем зарегистрированным участникам необходимо пройти </w:t>
      </w:r>
      <w:r>
        <w:rPr>
          <w:rFonts w:ascii="Times New Roman" w:hAnsi="Times New Roman"/>
          <w:b/>
          <w:sz w:val="28"/>
          <w:szCs w:val="28"/>
        </w:rPr>
        <w:t>очную регистрацию</w:t>
      </w:r>
      <w:r>
        <w:rPr>
          <w:rFonts w:ascii="Times New Roman" w:hAnsi="Times New Roman"/>
          <w:sz w:val="28"/>
          <w:szCs w:val="28"/>
        </w:rPr>
        <w:t xml:space="preserve"> за  день до проведения турнира 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27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2025 года</w:t>
      </w:r>
      <w:r>
        <w:rPr>
          <w:rFonts w:ascii="Times New Roman" w:hAnsi="Times New Roman"/>
          <w:sz w:val="28"/>
          <w:szCs w:val="28"/>
        </w:rPr>
        <w:t>, оплатить стартовый взнос и получить стартовый номер. На очной регистрации каждому участнику будет выдан браслет, который является пропуском на соревнования.</w:t>
      </w:r>
    </w:p>
    <w:p w14:paraId="4E5A5B1E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28D849C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VII. УСЛОВИЯ ПОДВЕДЕНИЯ ИТОГОВ.</w:t>
      </w:r>
    </w:p>
    <w:p w14:paraId="0EA2D7BE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1ABE1BC4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соревнований определяется согласно правилам Международной Федерации бодибилдинга </w:t>
      </w:r>
      <w:r>
        <w:rPr>
          <w:rFonts w:ascii="Times New Roman" w:hAnsi="Times New Roman"/>
          <w:sz w:val="28"/>
          <w:szCs w:val="28"/>
          <w:lang w:val="en-US"/>
        </w:rPr>
        <w:t>IFBB</w:t>
      </w:r>
      <w:r>
        <w:rPr>
          <w:rFonts w:ascii="Times New Roman" w:hAnsi="Times New Roman"/>
          <w:sz w:val="28"/>
          <w:szCs w:val="28"/>
        </w:rPr>
        <w:t xml:space="preserve"> - по наименьшей сумме мест, набранной в полуфинале и финале. При равном количестве мест преимущество имеет участник, сумма мест которого в финале меньше.</w:t>
      </w:r>
    </w:p>
    <w:p w14:paraId="5671AE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соревнованиях необходимо обязательно пройти онлайн обучение «Антидопинг курс 2025» на сайте Русада с получением сертификата: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4C5F4A1">
      <w:pPr>
        <w:ind w:firstLine="709"/>
        <w:jc w:val="both"/>
        <w:rPr>
          <w:b/>
          <w:i/>
        </w:rPr>
      </w:pPr>
      <w:r>
        <w:rPr>
          <w:b/>
          <w:i/>
        </w:rPr>
        <w:t>http://rusada.ru/athletes/online-course.php</w:t>
      </w:r>
    </w:p>
    <w:p w14:paraId="05795696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ECD23F9">
      <w:pPr>
        <w:ind w:firstLine="426"/>
        <w:rPr>
          <w:rFonts w:cs="Arial"/>
          <w:szCs w:val="24"/>
        </w:rPr>
      </w:pPr>
    </w:p>
    <w:p w14:paraId="4D22D4D4">
      <w:pPr>
        <w:spacing w:line="276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VIII. НАГРАЖДЕНИЕ ПОБЕДИТЕЛЕЙ И ПРИЗЕРОВ.</w:t>
      </w:r>
    </w:p>
    <w:p w14:paraId="7CB656C7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в весовых категориях награждаются кубками, грамотами, медалями  и  призами от спонсоров. Абсолютный победитель награждается Дипломом и Почетным кубком.</w:t>
      </w:r>
      <w:r>
        <w:rPr>
          <w:rFonts w:ascii="Times New Roman" w:hAnsi="Times New Roman"/>
          <w:sz w:val="28"/>
          <w:szCs w:val="28"/>
        </w:rPr>
        <w:br w:type="textWrapping"/>
      </w:r>
    </w:p>
    <w:p w14:paraId="743FB6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IX. УСЛОВИЯ ФИНАНСИРОВАНИЯ</w:t>
      </w:r>
    </w:p>
    <w:p w14:paraId="6CDC900C">
      <w:pPr>
        <w:jc w:val="center"/>
        <w:rPr>
          <w:rFonts w:ascii="Times New Roman" w:hAnsi="Times New Roman"/>
          <w:sz w:val="28"/>
          <w:szCs w:val="28"/>
        </w:rPr>
      </w:pPr>
    </w:p>
    <w:p w14:paraId="77C0DF4B">
      <w:pPr>
        <w:ind w:firstLine="426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Федерация бодибилдинга Нижегородской области несет расходы по организации и проведению соревнований, в том числе по аренде помещения и обеспечению призового фонда соревнований</w:t>
      </w:r>
      <w:r>
        <w:rPr>
          <w:rFonts w:hint="default" w:ascii="Times New Roman" w:hAnsi="Times New Roman"/>
          <w:sz w:val="28"/>
          <w:szCs w:val="28"/>
          <w:lang w:val="ru-RU"/>
        </w:rPr>
        <w:t>, также р</w:t>
      </w:r>
      <w:r>
        <w:rPr>
          <w:rFonts w:ascii="Times New Roman" w:hAnsi="Times New Roman"/>
          <w:sz w:val="28"/>
          <w:szCs w:val="28"/>
        </w:rPr>
        <w:t>асходы, связанные с обеспечением наградной атрибутикой (кубками, медалями с лентой)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52AC3D7A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DE91F64">
      <w:pPr>
        <w:ind w:left="360"/>
        <w:rPr>
          <w:rFonts w:ascii="Times New Roman" w:hAnsi="Times New Roman"/>
          <w:u w:val="single"/>
        </w:rPr>
      </w:pPr>
    </w:p>
    <w:p w14:paraId="415A21CE">
      <w:pPr>
        <w:pStyle w:val="185"/>
        <w:ind w:firstLine="42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ДОПОЛНИТЕЛЬНАЯ ИНФОРМАЦИЯ</w:t>
      </w:r>
    </w:p>
    <w:p w14:paraId="477EA410">
      <w:pPr>
        <w:ind w:left="360"/>
        <w:rPr>
          <w:rFonts w:ascii="Times New Roman" w:hAnsi="Times New Roman"/>
          <w:u w:val="single"/>
        </w:rPr>
      </w:pPr>
    </w:p>
    <w:p w14:paraId="36B91BDC">
      <w:pPr>
        <w:ind w:right="18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информация по телефону:</w:t>
      </w:r>
    </w:p>
    <w:p w14:paraId="651B0BDB">
      <w:pPr>
        <w:ind w:right="18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 региональной федерации бодибилдинга Нижегородской области – Степанов Павел Викторович: тел.: +79101255148</w:t>
      </w:r>
    </w:p>
    <w:p w14:paraId="668AEB74">
      <w:pPr>
        <w:ind w:right="18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Сайт: </w:t>
      </w:r>
      <w:r>
        <w:rPr>
          <w:rFonts w:ascii="Times New Roman" w:hAnsi="Times New Roman"/>
          <w:b/>
          <w:sz w:val="28"/>
          <w:szCs w:val="28"/>
          <w:lang w:val="en-US"/>
        </w:rPr>
        <w:t>www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nnfb</w:t>
      </w:r>
      <w:r>
        <w:rPr>
          <w:rFonts w:ascii="Times New Roman" w:hAnsi="Times New Roman"/>
          <w:b/>
          <w:sz w:val="28"/>
          <w:szCs w:val="28"/>
        </w:rPr>
        <w:t>52.</w:t>
      </w:r>
      <w:r>
        <w:rPr>
          <w:rFonts w:ascii="Times New Roman" w:hAnsi="Times New Roman"/>
          <w:b/>
          <w:sz w:val="28"/>
          <w:szCs w:val="28"/>
          <w:lang w:val="en-US"/>
        </w:rPr>
        <w:t>ru</w:t>
      </w:r>
    </w:p>
    <w:p w14:paraId="0D11CF1F">
      <w:pPr>
        <w:ind w:right="18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Инстаграм: https://instagram.com/nrfb.fbbr?igshid=NGVhN2U2NjQ0Yg==</w:t>
      </w:r>
    </w:p>
    <w:p w14:paraId="59CECA69">
      <w:pPr>
        <w:ind w:right="180" w:firstLine="426"/>
        <w:jc w:val="both"/>
        <w:rPr>
          <w:rStyle w:val="15"/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Телеграм: </w:t>
      </w:r>
      <w:r>
        <w:rPr>
          <w:rStyle w:val="15"/>
          <w:rFonts w:ascii="Times New Roman" w:hAnsi="Times New Roman"/>
          <w:b/>
          <w:sz w:val="28"/>
          <w:szCs w:val="28"/>
        </w:rPr>
        <w:fldChar w:fldCharType="begin"/>
      </w:r>
      <w:r>
        <w:rPr>
          <w:rStyle w:val="15"/>
          <w:rFonts w:ascii="Times New Roman" w:hAnsi="Times New Roman"/>
          <w:b/>
          <w:sz w:val="28"/>
          <w:szCs w:val="28"/>
        </w:rPr>
        <w:instrText xml:space="preserve"> HYPERLINK "https://t.me/nrfblite" </w:instrText>
      </w:r>
      <w:r>
        <w:rPr>
          <w:rStyle w:val="15"/>
          <w:rFonts w:ascii="Times New Roman" w:hAnsi="Times New Roman"/>
          <w:b/>
          <w:sz w:val="28"/>
          <w:szCs w:val="28"/>
        </w:rPr>
        <w:fldChar w:fldCharType="separate"/>
      </w:r>
      <w:r>
        <w:rPr>
          <w:rStyle w:val="15"/>
          <w:rFonts w:ascii="Times New Roman" w:hAnsi="Times New Roman"/>
          <w:b/>
          <w:sz w:val="28"/>
          <w:szCs w:val="28"/>
        </w:rPr>
        <w:t>https://t.me/n</w:t>
      </w:r>
      <w:r>
        <w:rPr>
          <w:rStyle w:val="15"/>
          <w:rFonts w:ascii="Times New Roman" w:hAnsi="Times New Roman"/>
          <w:b/>
          <w:sz w:val="28"/>
          <w:szCs w:val="28"/>
          <w:lang w:val="en-US"/>
        </w:rPr>
        <w:t>rfblite</w:t>
      </w:r>
      <w:r>
        <w:rPr>
          <w:rStyle w:val="15"/>
          <w:rFonts w:ascii="Times New Roman" w:hAnsi="Times New Roman"/>
          <w:b/>
          <w:sz w:val="28"/>
          <w:szCs w:val="28"/>
        </w:rPr>
        <w:fldChar w:fldCharType="end"/>
      </w:r>
    </w:p>
    <w:p w14:paraId="3E2B6484">
      <w:pPr>
        <w:ind w:right="180" w:firstLine="426"/>
        <w:jc w:val="both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  <w:lang w:val="en-US"/>
        </w:rPr>
        <w:t>BK</w:t>
      </w:r>
      <w:r>
        <w:rPr>
          <w:rFonts w:hint="default" w:ascii="Times New Roman" w:hAnsi="Times New Roman"/>
          <w:b/>
          <w:sz w:val="28"/>
          <w:szCs w:val="28"/>
        </w:rPr>
        <w:t>:</w:t>
      </w:r>
      <w:r>
        <w:rPr>
          <w:rFonts w:hint="default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</w:rPr>
        <w:t>//vk.com/club229602936</w:t>
      </w:r>
    </w:p>
    <w:p w14:paraId="550B04D5">
      <w:pPr>
        <w:ind w:right="180" w:firstLine="426"/>
        <w:jc w:val="both"/>
        <w:rPr>
          <w:rFonts w:hint="default" w:ascii="Times New Roman" w:hAnsi="Times New Roman"/>
          <w:b/>
          <w:sz w:val="28"/>
          <w:szCs w:val="28"/>
        </w:rPr>
      </w:pPr>
    </w:p>
    <w:p w14:paraId="73CBDEE9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день проведения турнира будет оказана услуга профессионального нанесения грима в специальных кабинках. Организация, оказывающая услугу ПРОГРИМ. Запись по телефону +79508063490 (WhatsApp, Viber) Наталия,  а также в день регистрации вживую. </w:t>
      </w:r>
    </w:p>
    <w:p w14:paraId="52D17931">
      <w:pPr>
        <w:ind w:firstLine="426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 работе будет использоваться грим СПОРТ ЗАГАР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6AE38AD8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нанесения грима составит 6000 руб.</w:t>
      </w:r>
    </w:p>
    <w:p w14:paraId="6EC0B001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услугу входит:</w:t>
      </w:r>
    </w:p>
    <w:p w14:paraId="2898D35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Нанесение первого базового слоя грима спорт загар атлет.</w:t>
      </w:r>
    </w:p>
    <w:p w14:paraId="406E9714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Нанесение второго слоя грима спорт загар рельеф.</w:t>
      </w:r>
    </w:p>
    <w:p w14:paraId="5D5DF4EC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Комплект одноразового белья: шапочка, стринги, тапочки, стикини.</w:t>
      </w:r>
    </w:p>
    <w:p w14:paraId="156ADE36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Коррекция грима (при необходимости) перед выходом на сцену и между раундами </w:t>
      </w:r>
    </w:p>
    <w:p w14:paraId="1BE56181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соревнований.</w:t>
      </w:r>
    </w:p>
    <w:p w14:paraId="0211B09C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B6521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ФББР по поводу участия в соревнованиях альтернативных организаций: </w:t>
      </w:r>
      <w:r>
        <w:fldChar w:fldCharType="begin"/>
      </w:r>
      <w:r>
        <w:instrText xml:space="preserve"> HYPERLINK "http://fbbr.org/2018/1615" </w:instrText>
      </w:r>
      <w:r>
        <w:fldChar w:fldCharType="separate"/>
      </w:r>
      <w:r>
        <w:rPr>
          <w:rStyle w:val="15"/>
          <w:rFonts w:ascii="Times New Roman" w:hAnsi="Times New Roman"/>
          <w:sz w:val="28"/>
          <w:szCs w:val="28"/>
        </w:rPr>
        <w:t>http://fbbr.org/2018/1615</w:t>
      </w:r>
      <w:r>
        <w:rPr>
          <w:rStyle w:val="15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B2B32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Соревнования, которые проходят под эгидой ФББР, включены в календарный план соревнований ФББР см. </w:t>
      </w:r>
      <w:r>
        <w:fldChar w:fldCharType="begin"/>
      </w:r>
      <w:r>
        <w:instrText xml:space="preserve"> HYPERLINK "http://www.fbbr.org" </w:instrText>
      </w:r>
      <w:r>
        <w:fldChar w:fldCharType="separate"/>
      </w:r>
      <w:r>
        <w:rPr>
          <w:rStyle w:val="15"/>
          <w:rFonts w:ascii="Times New Roman" w:hAnsi="Times New Roman"/>
          <w:sz w:val="28"/>
          <w:szCs w:val="28"/>
        </w:rPr>
        <w:t>www.fbbr.org</w:t>
      </w:r>
      <w:r>
        <w:rPr>
          <w:rStyle w:val="15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, раздел Календарь соревнований.</w:t>
      </w:r>
    </w:p>
    <w:p w14:paraId="199DAE57">
      <w:pPr>
        <w:ind w:left="360" w:firstLine="720"/>
        <w:jc w:val="both"/>
        <w:rPr>
          <w:rFonts w:ascii="Times New Roman" w:hAnsi="Times New Roman"/>
          <w:b/>
        </w:rPr>
      </w:pPr>
    </w:p>
    <w:p w14:paraId="05DE8E7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НАСТОЯЩЕЕ ПОЛОЖЕНИЕ ЯВЛЯЕТСЯ ОФИЦИАЛЬНЫМ ВЫЗОВОМ 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val="ru-RU"/>
        </w:rPr>
        <w:t>ЧЕМПИОНАТ</w:t>
      </w:r>
      <w:r>
        <w:rPr>
          <w:rFonts w:ascii="Times New Roman" w:hAnsi="Times New Roman"/>
          <w:b/>
        </w:rPr>
        <w:t xml:space="preserve"> НИЖЕГОРОДСКОЙ ОБЛАСТИ ПО БОДИБИЛДИНГУ</w:t>
      </w:r>
    </w:p>
    <w:p w14:paraId="64123AD6">
      <w:pPr>
        <w:jc w:val="both"/>
        <w:rPr>
          <w:rFonts w:ascii="Times New Roman" w:hAnsi="Times New Roman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scadia Mono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06B67"/>
    <w:multiLevelType w:val="multilevel"/>
    <w:tmpl w:val="1D806B67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EF72D1F"/>
    <w:multiLevelType w:val="multilevel"/>
    <w:tmpl w:val="1EF72D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B3B2B"/>
    <w:multiLevelType w:val="multilevel"/>
    <w:tmpl w:val="1F9B3B2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F0733"/>
    <w:multiLevelType w:val="multilevel"/>
    <w:tmpl w:val="3DBF07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DB13A46"/>
    <w:multiLevelType w:val="multilevel"/>
    <w:tmpl w:val="4DB13A4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02841"/>
    <w:multiLevelType w:val="multilevel"/>
    <w:tmpl w:val="61302841"/>
    <w:lvl w:ilvl="0" w:tentative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B3F29"/>
    <w:multiLevelType w:val="multilevel"/>
    <w:tmpl w:val="6E7B3F2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5243BF0"/>
    <w:multiLevelType w:val="multilevel"/>
    <w:tmpl w:val="75243BF0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F2"/>
    <w:rsid w:val="00047044"/>
    <w:rsid w:val="000819A1"/>
    <w:rsid w:val="000D03DA"/>
    <w:rsid w:val="001419B5"/>
    <w:rsid w:val="0015162B"/>
    <w:rsid w:val="00196CA7"/>
    <w:rsid w:val="001A2707"/>
    <w:rsid w:val="001B13F5"/>
    <w:rsid w:val="00201815"/>
    <w:rsid w:val="00216121"/>
    <w:rsid w:val="00245DAA"/>
    <w:rsid w:val="00246577"/>
    <w:rsid w:val="002619D4"/>
    <w:rsid w:val="00287253"/>
    <w:rsid w:val="002B51F5"/>
    <w:rsid w:val="002C1B88"/>
    <w:rsid w:val="002C59A5"/>
    <w:rsid w:val="002E58EE"/>
    <w:rsid w:val="0035603A"/>
    <w:rsid w:val="003731BC"/>
    <w:rsid w:val="00374035"/>
    <w:rsid w:val="003A1962"/>
    <w:rsid w:val="003B4795"/>
    <w:rsid w:val="00411CA8"/>
    <w:rsid w:val="004139BD"/>
    <w:rsid w:val="00425943"/>
    <w:rsid w:val="0045752D"/>
    <w:rsid w:val="004A7DDF"/>
    <w:rsid w:val="004B2E36"/>
    <w:rsid w:val="004B6493"/>
    <w:rsid w:val="0052024F"/>
    <w:rsid w:val="00554327"/>
    <w:rsid w:val="0057789C"/>
    <w:rsid w:val="00582099"/>
    <w:rsid w:val="005955D1"/>
    <w:rsid w:val="005A2730"/>
    <w:rsid w:val="005F1792"/>
    <w:rsid w:val="00606ACB"/>
    <w:rsid w:val="00620E8D"/>
    <w:rsid w:val="00634266"/>
    <w:rsid w:val="006561CC"/>
    <w:rsid w:val="00656BF9"/>
    <w:rsid w:val="006D2666"/>
    <w:rsid w:val="006E38F2"/>
    <w:rsid w:val="00792614"/>
    <w:rsid w:val="007B6909"/>
    <w:rsid w:val="007D5040"/>
    <w:rsid w:val="008117DB"/>
    <w:rsid w:val="00833B48"/>
    <w:rsid w:val="00903EC6"/>
    <w:rsid w:val="00980CEF"/>
    <w:rsid w:val="00A119D3"/>
    <w:rsid w:val="00AD77A8"/>
    <w:rsid w:val="00B222B2"/>
    <w:rsid w:val="00B26034"/>
    <w:rsid w:val="00B54146"/>
    <w:rsid w:val="00B5494A"/>
    <w:rsid w:val="00B6338A"/>
    <w:rsid w:val="00B859BD"/>
    <w:rsid w:val="00BA0713"/>
    <w:rsid w:val="00BB2087"/>
    <w:rsid w:val="00C12DD1"/>
    <w:rsid w:val="00C16B61"/>
    <w:rsid w:val="00C310EB"/>
    <w:rsid w:val="00C66A9B"/>
    <w:rsid w:val="00C75D6B"/>
    <w:rsid w:val="00C8769A"/>
    <w:rsid w:val="00CA33F1"/>
    <w:rsid w:val="00CF6F90"/>
    <w:rsid w:val="00DA4AEB"/>
    <w:rsid w:val="00DD63CA"/>
    <w:rsid w:val="00E639A6"/>
    <w:rsid w:val="00E75524"/>
    <w:rsid w:val="00EA0D93"/>
    <w:rsid w:val="00EE7A54"/>
    <w:rsid w:val="00F01643"/>
    <w:rsid w:val="00F1062E"/>
    <w:rsid w:val="00F11336"/>
    <w:rsid w:val="00F439BB"/>
    <w:rsid w:val="00F61BE5"/>
    <w:rsid w:val="00F80F4A"/>
    <w:rsid w:val="00FB6E5A"/>
    <w:rsid w:val="00FD69E4"/>
    <w:rsid w:val="00FE3A73"/>
    <w:rsid w:val="00FE7B4D"/>
    <w:rsid w:val="064D59F4"/>
    <w:rsid w:val="23AB1ED0"/>
    <w:rsid w:val="58517E07"/>
    <w:rsid w:val="67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ymbol" w:hAnsi="Symbol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Arial" w:hAnsi="Arial" w:eastAsia="Times New Roman" w:cs="Times New Roman"/>
      <w:sz w:val="24"/>
      <w:lang w:val="ru-RU" w:eastAsia="ru-RU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spacing w:before="480" w:after="200"/>
      <w:outlineLvl w:val="0"/>
    </w:pPr>
    <w:rPr>
      <w:sz w:val="40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360" w:after="200"/>
      <w:outlineLvl w:val="1"/>
    </w:pPr>
    <w:rPr>
      <w:sz w:val="34"/>
    </w:rPr>
  </w:style>
  <w:style w:type="paragraph" w:styleId="4">
    <w:name w:val="heading 3"/>
    <w:basedOn w:val="1"/>
    <w:next w:val="1"/>
    <w:link w:val="43"/>
    <w:qFormat/>
    <w:uiPriority w:val="0"/>
    <w:pPr>
      <w:keepNext/>
      <w:keepLines/>
      <w:spacing w:before="320" w:after="200"/>
      <w:outlineLvl w:val="2"/>
    </w:pPr>
    <w:rPr>
      <w:sz w:val="30"/>
    </w:rPr>
  </w:style>
  <w:style w:type="paragraph" w:styleId="5">
    <w:name w:val="heading 4"/>
    <w:basedOn w:val="1"/>
    <w:next w:val="1"/>
    <w:link w:val="44"/>
    <w:qFormat/>
    <w:uiPriority w:val="0"/>
    <w:pPr>
      <w:keepNext/>
      <w:keepLines/>
      <w:spacing w:before="320" w:after="200"/>
      <w:outlineLvl w:val="3"/>
    </w:pPr>
    <w:rPr>
      <w:b/>
      <w:sz w:val="26"/>
    </w:rPr>
  </w:style>
  <w:style w:type="paragraph" w:styleId="6">
    <w:name w:val="heading 5"/>
    <w:basedOn w:val="1"/>
    <w:next w:val="1"/>
    <w:link w:val="45"/>
    <w:qFormat/>
    <w:uiPriority w:val="0"/>
    <w:pPr>
      <w:keepNext/>
      <w:keepLines/>
      <w:spacing w:before="320" w:after="200"/>
      <w:outlineLvl w:val="4"/>
    </w:pPr>
    <w:rPr>
      <w:b/>
    </w:rPr>
  </w:style>
  <w:style w:type="paragraph" w:styleId="7">
    <w:name w:val="heading 6"/>
    <w:basedOn w:val="1"/>
    <w:next w:val="1"/>
    <w:link w:val="46"/>
    <w:qFormat/>
    <w:uiPriority w:val="0"/>
    <w:pPr>
      <w:keepNext/>
      <w:keepLines/>
      <w:spacing w:before="320" w:after="200"/>
      <w:outlineLvl w:val="5"/>
    </w:pPr>
    <w:rPr>
      <w:b/>
      <w:sz w:val="22"/>
    </w:rPr>
  </w:style>
  <w:style w:type="paragraph" w:styleId="8">
    <w:name w:val="heading 7"/>
    <w:basedOn w:val="1"/>
    <w:next w:val="1"/>
    <w:link w:val="47"/>
    <w:qFormat/>
    <w:uiPriority w:val="0"/>
    <w:pPr>
      <w:keepNext/>
      <w:keepLines/>
      <w:spacing w:before="320" w:after="200"/>
      <w:outlineLvl w:val="6"/>
    </w:pPr>
    <w:rPr>
      <w:b/>
      <w:i/>
      <w:sz w:val="22"/>
    </w:rPr>
  </w:style>
  <w:style w:type="paragraph" w:styleId="9">
    <w:name w:val="heading 8"/>
    <w:basedOn w:val="1"/>
    <w:next w:val="1"/>
    <w:link w:val="48"/>
    <w:qFormat/>
    <w:uiPriority w:val="0"/>
    <w:pPr>
      <w:keepNext/>
      <w:keepLines/>
      <w:spacing w:before="320" w:after="200"/>
      <w:outlineLvl w:val="7"/>
    </w:pPr>
    <w:rPr>
      <w:i/>
      <w:sz w:val="22"/>
    </w:rPr>
  </w:style>
  <w:style w:type="paragraph" w:styleId="10">
    <w:name w:val="heading 9"/>
    <w:basedOn w:val="1"/>
    <w:next w:val="1"/>
    <w:link w:val="49"/>
    <w:qFormat/>
    <w:uiPriority w:val="0"/>
    <w:pPr>
      <w:keepNext/>
      <w:keepLines/>
      <w:spacing w:before="320" w:after="200"/>
      <w:outlineLvl w:val="8"/>
    </w:pPr>
    <w:rPr>
      <w:i/>
      <w:sz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qFormat/>
    <w:uiPriority w:val="0"/>
    <w:rPr>
      <w:vertAlign w:val="superscript"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line number"/>
    <w:basedOn w:val="11"/>
    <w:semiHidden/>
    <w:qFormat/>
    <w:uiPriority w:val="0"/>
  </w:style>
  <w:style w:type="paragraph" w:styleId="17">
    <w:name w:val="Balloon Text"/>
    <w:basedOn w:val="1"/>
    <w:link w:val="186"/>
    <w:semiHidden/>
    <w:unhideWhenUsed/>
    <w:uiPriority w:val="99"/>
    <w:rPr>
      <w:rFonts w:ascii="Tahoma" w:hAnsi="Tahoma" w:cs="Tahoma"/>
      <w:sz w:val="16"/>
      <w:szCs w:val="16"/>
    </w:rPr>
  </w:style>
  <w:style w:type="paragraph" w:styleId="18">
    <w:name w:val="footnote text"/>
    <w:basedOn w:val="1"/>
    <w:link w:val="56"/>
    <w:semiHidden/>
    <w:qFormat/>
    <w:uiPriority w:val="0"/>
    <w:pPr>
      <w:spacing w:after="40"/>
    </w:pPr>
    <w:rPr>
      <w:sz w:val="18"/>
    </w:rPr>
  </w:style>
  <w:style w:type="paragraph" w:styleId="19">
    <w:name w:val="toc 8"/>
    <w:basedOn w:val="1"/>
    <w:next w:val="1"/>
    <w:qFormat/>
    <w:uiPriority w:val="0"/>
    <w:pPr>
      <w:spacing w:after="57"/>
      <w:ind w:left="1984"/>
    </w:pPr>
  </w:style>
  <w:style w:type="paragraph" w:styleId="20">
    <w:name w:val="header"/>
    <w:basedOn w:val="1"/>
    <w:link w:val="54"/>
    <w:qFormat/>
    <w:uiPriority w:val="0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qFormat/>
    <w:uiPriority w:val="0"/>
    <w:pPr>
      <w:spacing w:after="57"/>
      <w:ind w:left="2268"/>
    </w:pPr>
  </w:style>
  <w:style w:type="paragraph" w:styleId="22">
    <w:name w:val="toc 7"/>
    <w:basedOn w:val="1"/>
    <w:next w:val="1"/>
    <w:qFormat/>
    <w:uiPriority w:val="0"/>
    <w:pPr>
      <w:spacing w:after="57"/>
      <w:ind w:left="1701"/>
    </w:pPr>
  </w:style>
  <w:style w:type="paragraph" w:styleId="23">
    <w:name w:val="Body Text"/>
    <w:basedOn w:val="1"/>
    <w:link w:val="57"/>
    <w:qFormat/>
    <w:uiPriority w:val="0"/>
    <w:pPr>
      <w:jc w:val="both"/>
    </w:pPr>
    <w:rPr>
      <w:rFonts w:ascii="Times New Roman" w:hAnsi="Times New Roman"/>
      <w:sz w:val="28"/>
    </w:rPr>
  </w:style>
  <w:style w:type="paragraph" w:styleId="24">
    <w:name w:val="toc 1"/>
    <w:basedOn w:val="1"/>
    <w:next w:val="1"/>
    <w:qFormat/>
    <w:uiPriority w:val="0"/>
    <w:pPr>
      <w:spacing w:after="57"/>
    </w:pPr>
  </w:style>
  <w:style w:type="paragraph" w:styleId="25">
    <w:name w:val="toc 6"/>
    <w:basedOn w:val="1"/>
    <w:next w:val="1"/>
    <w:qFormat/>
    <w:uiPriority w:val="0"/>
    <w:pPr>
      <w:spacing w:after="57"/>
      <w:ind w:left="1417"/>
    </w:pPr>
  </w:style>
  <w:style w:type="paragraph" w:styleId="26">
    <w:name w:val="toc 3"/>
    <w:basedOn w:val="1"/>
    <w:next w:val="1"/>
    <w:qFormat/>
    <w:uiPriority w:val="0"/>
    <w:pPr>
      <w:spacing w:after="57"/>
      <w:ind w:left="567"/>
    </w:pPr>
  </w:style>
  <w:style w:type="paragraph" w:styleId="27">
    <w:name w:val="toc 2"/>
    <w:basedOn w:val="1"/>
    <w:next w:val="1"/>
    <w:qFormat/>
    <w:uiPriority w:val="0"/>
    <w:pPr>
      <w:spacing w:after="57"/>
      <w:ind w:left="283"/>
    </w:pPr>
  </w:style>
  <w:style w:type="paragraph" w:styleId="28">
    <w:name w:val="toc 4"/>
    <w:basedOn w:val="1"/>
    <w:next w:val="1"/>
    <w:qFormat/>
    <w:uiPriority w:val="0"/>
    <w:pPr>
      <w:spacing w:after="57"/>
      <w:ind w:left="850"/>
    </w:pPr>
  </w:style>
  <w:style w:type="paragraph" w:styleId="29">
    <w:name w:val="toc 5"/>
    <w:basedOn w:val="1"/>
    <w:next w:val="1"/>
    <w:qFormat/>
    <w:uiPriority w:val="0"/>
    <w:pPr>
      <w:spacing w:after="57"/>
      <w:ind w:left="1134"/>
    </w:pPr>
  </w:style>
  <w:style w:type="paragraph" w:styleId="30">
    <w:name w:val="Title"/>
    <w:basedOn w:val="1"/>
    <w:next w:val="1"/>
    <w:link w:val="50"/>
    <w:qFormat/>
    <w:uiPriority w:val="0"/>
    <w:pPr>
      <w:spacing w:before="300" w:after="200"/>
      <w:contextualSpacing/>
    </w:pPr>
    <w:rPr>
      <w:sz w:val="48"/>
    </w:rPr>
  </w:style>
  <w:style w:type="paragraph" w:styleId="31">
    <w:name w:val="footer"/>
    <w:basedOn w:val="1"/>
    <w:link w:val="55"/>
    <w:qFormat/>
    <w:uiPriority w:val="0"/>
    <w:pPr>
      <w:tabs>
        <w:tab w:val="center" w:pos="7143"/>
        <w:tab w:val="right" w:pos="14287"/>
      </w:tabs>
    </w:pPr>
  </w:style>
  <w:style w:type="paragraph" w:styleId="3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33">
    <w:name w:val="Subtitle"/>
    <w:basedOn w:val="1"/>
    <w:next w:val="1"/>
    <w:link w:val="51"/>
    <w:qFormat/>
    <w:uiPriority w:val="0"/>
    <w:pPr>
      <w:spacing w:before="200" w:after="200"/>
    </w:pPr>
  </w:style>
  <w:style w:type="table" w:styleId="34">
    <w:name w:val="Table Simple 1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5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No Spacing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Symbol" w:hAnsi="Symbol" w:eastAsia="Times New Roman" w:cs="Times New Roman"/>
      <w:lang w:val="ru-RU" w:eastAsia="ru-RU" w:bidi="ar-SA"/>
    </w:rPr>
  </w:style>
  <w:style w:type="paragraph" w:styleId="38">
    <w:name w:val="Quote"/>
    <w:basedOn w:val="1"/>
    <w:next w:val="1"/>
    <w:link w:val="52"/>
    <w:qFormat/>
    <w:uiPriority w:val="0"/>
    <w:pPr>
      <w:ind w:left="720" w:right="720"/>
    </w:pPr>
    <w:rPr>
      <w:i/>
    </w:rPr>
  </w:style>
  <w:style w:type="paragraph" w:styleId="39">
    <w:name w:val="Intense Quote"/>
    <w:basedOn w:val="1"/>
    <w:next w:val="1"/>
    <w:link w:val="53"/>
    <w:qFormat/>
    <w:uiPriority w:val="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customStyle="1" w:styleId="40">
    <w:name w:val="TOC Heading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Symbol" w:hAnsi="Symbol" w:eastAsia="Times New Roman" w:cs="Times New Roman"/>
      <w:lang w:val="ru-RU" w:eastAsia="ru-RU" w:bidi="ar-SA"/>
    </w:rPr>
  </w:style>
  <w:style w:type="character" w:customStyle="1" w:styleId="41">
    <w:name w:val="Заголовок 1 Знак"/>
    <w:basedOn w:val="11"/>
    <w:link w:val="2"/>
    <w:qFormat/>
    <w:uiPriority w:val="0"/>
    <w:rPr>
      <w:sz w:val="40"/>
    </w:rPr>
  </w:style>
  <w:style w:type="character" w:customStyle="1" w:styleId="42">
    <w:name w:val="Заголовок 2 Знак"/>
    <w:basedOn w:val="11"/>
    <w:link w:val="3"/>
    <w:qFormat/>
    <w:uiPriority w:val="0"/>
    <w:rPr>
      <w:sz w:val="34"/>
    </w:rPr>
  </w:style>
  <w:style w:type="character" w:customStyle="1" w:styleId="43">
    <w:name w:val="Заголовок 3 Знак"/>
    <w:basedOn w:val="11"/>
    <w:link w:val="4"/>
    <w:qFormat/>
    <w:uiPriority w:val="0"/>
    <w:rPr>
      <w:sz w:val="30"/>
    </w:rPr>
  </w:style>
  <w:style w:type="character" w:customStyle="1" w:styleId="44">
    <w:name w:val="Заголовок 4 Знак"/>
    <w:basedOn w:val="11"/>
    <w:link w:val="5"/>
    <w:qFormat/>
    <w:uiPriority w:val="0"/>
    <w:rPr>
      <w:b/>
      <w:sz w:val="26"/>
    </w:rPr>
  </w:style>
  <w:style w:type="character" w:customStyle="1" w:styleId="45">
    <w:name w:val="Заголовок 5 Знак"/>
    <w:basedOn w:val="11"/>
    <w:link w:val="6"/>
    <w:qFormat/>
    <w:uiPriority w:val="0"/>
    <w:rPr>
      <w:b/>
    </w:rPr>
  </w:style>
  <w:style w:type="character" w:customStyle="1" w:styleId="46">
    <w:name w:val="Заголовок 6 Знак"/>
    <w:basedOn w:val="11"/>
    <w:link w:val="7"/>
    <w:qFormat/>
    <w:uiPriority w:val="0"/>
    <w:rPr>
      <w:b/>
      <w:sz w:val="22"/>
    </w:rPr>
  </w:style>
  <w:style w:type="character" w:customStyle="1" w:styleId="47">
    <w:name w:val="Заголовок 7 Знак"/>
    <w:basedOn w:val="11"/>
    <w:link w:val="8"/>
    <w:qFormat/>
    <w:uiPriority w:val="0"/>
    <w:rPr>
      <w:b/>
      <w:i/>
      <w:sz w:val="22"/>
    </w:rPr>
  </w:style>
  <w:style w:type="character" w:customStyle="1" w:styleId="48">
    <w:name w:val="Заголовок 8 Знак"/>
    <w:basedOn w:val="11"/>
    <w:link w:val="9"/>
    <w:qFormat/>
    <w:uiPriority w:val="0"/>
    <w:rPr>
      <w:i/>
      <w:sz w:val="22"/>
    </w:rPr>
  </w:style>
  <w:style w:type="character" w:customStyle="1" w:styleId="49">
    <w:name w:val="Заголовок 9 Знак"/>
    <w:basedOn w:val="11"/>
    <w:link w:val="10"/>
    <w:qFormat/>
    <w:uiPriority w:val="0"/>
    <w:rPr>
      <w:i/>
      <w:sz w:val="21"/>
    </w:rPr>
  </w:style>
  <w:style w:type="character" w:customStyle="1" w:styleId="50">
    <w:name w:val="Название Знак"/>
    <w:basedOn w:val="11"/>
    <w:link w:val="30"/>
    <w:qFormat/>
    <w:uiPriority w:val="0"/>
    <w:rPr>
      <w:sz w:val="48"/>
    </w:rPr>
  </w:style>
  <w:style w:type="character" w:customStyle="1" w:styleId="51">
    <w:name w:val="Подзаголовок Знак"/>
    <w:basedOn w:val="11"/>
    <w:link w:val="33"/>
    <w:qFormat/>
    <w:uiPriority w:val="0"/>
  </w:style>
  <w:style w:type="character" w:customStyle="1" w:styleId="52">
    <w:name w:val="Цитата 2 Знак"/>
    <w:link w:val="38"/>
    <w:qFormat/>
    <w:uiPriority w:val="0"/>
    <w:rPr>
      <w:i/>
    </w:rPr>
  </w:style>
  <w:style w:type="character" w:customStyle="1" w:styleId="53">
    <w:name w:val="Выделенная цитата Знак"/>
    <w:link w:val="39"/>
    <w:qFormat/>
    <w:uiPriority w:val="0"/>
    <w:rPr>
      <w:i/>
    </w:rPr>
  </w:style>
  <w:style w:type="character" w:customStyle="1" w:styleId="54">
    <w:name w:val="Верхний колонтитул Знак"/>
    <w:basedOn w:val="11"/>
    <w:link w:val="20"/>
    <w:qFormat/>
    <w:uiPriority w:val="0"/>
  </w:style>
  <w:style w:type="character" w:customStyle="1" w:styleId="55">
    <w:name w:val="Нижний колонтитул Знак"/>
    <w:basedOn w:val="11"/>
    <w:link w:val="31"/>
    <w:qFormat/>
    <w:uiPriority w:val="0"/>
  </w:style>
  <w:style w:type="character" w:customStyle="1" w:styleId="56">
    <w:name w:val="Текст сноски Знак"/>
    <w:link w:val="18"/>
    <w:qFormat/>
    <w:uiPriority w:val="0"/>
    <w:rPr>
      <w:sz w:val="18"/>
    </w:rPr>
  </w:style>
  <w:style w:type="character" w:customStyle="1" w:styleId="57">
    <w:name w:val="Основной текст Знак"/>
    <w:basedOn w:val="11"/>
    <w:link w:val="23"/>
    <w:qFormat/>
    <w:uiPriority w:val="0"/>
    <w:rPr>
      <w:rFonts w:ascii="Times New Roman" w:hAnsi="Times New Roman"/>
      <w:sz w:val="28"/>
    </w:rPr>
  </w:style>
  <w:style w:type="table" w:customStyle="1" w:styleId="58">
    <w:name w:val="Table Grid Light"/>
    <w:basedOn w:val="12"/>
    <w:qFormat/>
    <w:uiPriority w:val="0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59">
    <w:name w:val="Таблица простая 11"/>
    <w:basedOn w:val="12"/>
    <w:qFormat/>
    <w:uiPriority w:val="0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60">
    <w:name w:val="Таблица простая 21"/>
    <w:basedOn w:val="12"/>
    <w:qFormat/>
    <w:uiPriority w:val="0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61">
    <w:name w:val="Таблица простая 31"/>
    <w:basedOn w:val="12"/>
    <w:qFormat/>
    <w:uiPriority w:val="0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62">
    <w:name w:val="Таблица простая 41"/>
    <w:basedOn w:val="12"/>
    <w:qFormat/>
    <w:uiPriority w:val="0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63">
    <w:name w:val="Таблица простая 51"/>
    <w:basedOn w:val="12"/>
    <w:qFormat/>
    <w:uiPriority w:val="0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64">
    <w:name w:val="Таблица-сетка 1 светлая1"/>
    <w:basedOn w:val="12"/>
    <w:qFormat/>
    <w:uiPriority w:val="0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65">
    <w:name w:val="Grid Table 1 Light - Accent 1"/>
    <w:basedOn w:val="12"/>
    <w:qFormat/>
    <w:uiPriority w:val="0"/>
    <w:tblP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66">
    <w:name w:val="Grid Table 1 Light - Accent 2"/>
    <w:basedOn w:val="12"/>
    <w:qFormat/>
    <w:uiPriority w:val="0"/>
    <w:tblP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67">
    <w:name w:val="Grid Table 1 Light - Accent 3"/>
    <w:basedOn w:val="12"/>
    <w:qFormat/>
    <w:uiPriority w:val="0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68">
    <w:name w:val="Grid Table 1 Light - Accent 4"/>
    <w:basedOn w:val="12"/>
    <w:uiPriority w:val="0"/>
    <w:tblP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69">
    <w:name w:val="Grid Table 1 Light - Accent 5"/>
    <w:basedOn w:val="12"/>
    <w:qFormat/>
    <w:uiPriority w:val="0"/>
    <w:tblP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70">
    <w:name w:val="Grid Table 1 Light - Accent 6"/>
    <w:basedOn w:val="12"/>
    <w:uiPriority w:val="0"/>
    <w:tblP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customStyle="1" w:styleId="71">
    <w:name w:val="Таблица-сетка 21"/>
    <w:basedOn w:val="12"/>
    <w:qFormat/>
    <w:uiPriority w:val="0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A6A6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A6A6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</w:style>
  <w:style w:type="table" w:customStyle="1" w:styleId="72">
    <w:name w:val="Grid Table 2 - Accent 1"/>
    <w:basedOn w:val="12"/>
    <w:qFormat/>
    <w:uiPriority w:val="0"/>
    <w:tblPr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2D8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8A2D8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/>
      </w:tcPr>
    </w:tblStylePr>
  </w:style>
  <w:style w:type="table" w:customStyle="1" w:styleId="73">
    <w:name w:val="Grid Table 2 - Accent 2"/>
    <w:basedOn w:val="12"/>
    <w:qFormat/>
    <w:uiPriority w:val="0"/>
    <w:tblP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184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4B184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/>
      </w:tcPr>
    </w:tblStylePr>
  </w:style>
  <w:style w:type="table" w:customStyle="1" w:styleId="74">
    <w:name w:val="Grid Table 2 - Accent 3"/>
    <w:basedOn w:val="12"/>
    <w:qFormat/>
    <w:uiPriority w:val="0"/>
    <w:tblP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A5A5A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/>
      </w:tcPr>
    </w:tblStylePr>
  </w:style>
  <w:style w:type="table" w:customStyle="1" w:styleId="75">
    <w:name w:val="Grid Table 2 - Accent 4"/>
    <w:basedOn w:val="12"/>
    <w:qFormat/>
    <w:uiPriority w:val="0"/>
    <w:tblP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FD86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2CB"/>
      </w:tcPr>
    </w:tblStylePr>
  </w:style>
  <w:style w:type="table" w:customStyle="1" w:styleId="76">
    <w:name w:val="Grid Table 2 - Accent 5"/>
    <w:basedOn w:val="12"/>
    <w:qFormat/>
    <w:uiPriority w:val="0"/>
    <w:tblPr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472C4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3"/>
      </w:tcPr>
    </w:tblStylePr>
  </w:style>
  <w:style w:type="table" w:customStyle="1" w:styleId="77">
    <w:name w:val="Grid Table 2 - Accent 6"/>
    <w:basedOn w:val="12"/>
    <w:uiPriority w:val="0"/>
    <w:tblP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70AD4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/>
      </w:tcPr>
    </w:tblStylePr>
  </w:style>
  <w:style w:type="table" w:customStyle="1" w:styleId="78">
    <w:name w:val="Таблица-сетка 31"/>
    <w:basedOn w:val="12"/>
    <w:qFormat/>
    <w:uiPriority w:val="0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</w:style>
  <w:style w:type="table" w:customStyle="1" w:styleId="79">
    <w:name w:val="Grid Table 3 - Accent 1"/>
    <w:basedOn w:val="12"/>
    <w:qFormat/>
    <w:uiPriority w:val="0"/>
    <w:tblPr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/>
      </w:tcPr>
    </w:tblStylePr>
  </w:style>
  <w:style w:type="table" w:customStyle="1" w:styleId="80">
    <w:name w:val="Grid Table 3 - Accent 2"/>
    <w:basedOn w:val="12"/>
    <w:qFormat/>
    <w:uiPriority w:val="0"/>
    <w:tblP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/>
      </w:tcPr>
    </w:tblStylePr>
  </w:style>
  <w:style w:type="table" w:customStyle="1" w:styleId="81">
    <w:name w:val="Grid Table 3 - Accent 3"/>
    <w:basedOn w:val="12"/>
    <w:qFormat/>
    <w:uiPriority w:val="0"/>
    <w:tblP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/>
      </w:tcPr>
    </w:tblStylePr>
  </w:style>
  <w:style w:type="table" w:customStyle="1" w:styleId="82">
    <w:name w:val="Grid Table 3 - Accent 4"/>
    <w:basedOn w:val="12"/>
    <w:uiPriority w:val="0"/>
    <w:tblP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2CB"/>
      </w:tcPr>
    </w:tblStylePr>
  </w:style>
  <w:style w:type="table" w:customStyle="1" w:styleId="83">
    <w:name w:val="Grid Table 3 - Accent 5"/>
    <w:basedOn w:val="12"/>
    <w:qFormat/>
    <w:uiPriority w:val="0"/>
    <w:tblPr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3"/>
      </w:tcPr>
    </w:tblStylePr>
  </w:style>
  <w:style w:type="table" w:customStyle="1" w:styleId="84">
    <w:name w:val="Grid Table 3 - Accent 6"/>
    <w:basedOn w:val="12"/>
    <w:qFormat/>
    <w:uiPriority w:val="0"/>
    <w:tblP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/>
      </w:tcPr>
    </w:tblStylePr>
  </w:style>
  <w:style w:type="table" w:customStyle="1" w:styleId="85">
    <w:name w:val="Таблица-сетка 41"/>
    <w:basedOn w:val="12"/>
    <w:qFormat/>
    <w:uiPriority w:val="0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000000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</w:style>
  <w:style w:type="table" w:customStyle="1" w:styleId="86">
    <w:name w:val="Grid Table 4 - Accent 1"/>
    <w:basedOn w:val="12"/>
    <w:qFormat/>
    <w:uiPriority w:val="0"/>
    <w:tblP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  <w:shd w:val="clear" w:color="auto" w:fill="68A2D8"/>
      </w:tc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EEBF6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EEBF6"/>
      </w:tcPr>
    </w:tblStylePr>
  </w:style>
  <w:style w:type="table" w:customStyle="1" w:styleId="87">
    <w:name w:val="Grid Table 4 - Accent 2"/>
    <w:basedOn w:val="12"/>
    <w:qFormat/>
    <w:uiPriority w:val="0"/>
    <w:tblP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F4B184"/>
      </w:tc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/>
      </w:tcPr>
    </w:tblStylePr>
  </w:style>
  <w:style w:type="table" w:customStyle="1" w:styleId="88">
    <w:name w:val="Grid Table 4 - Accent 3"/>
    <w:basedOn w:val="12"/>
    <w:qFormat/>
    <w:uiPriority w:val="0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5A5A5"/>
      </w:tc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/>
      </w:tcPr>
    </w:tblStylePr>
  </w:style>
  <w:style w:type="table" w:customStyle="1" w:styleId="89">
    <w:name w:val="Grid Table 4 - Accent 4"/>
    <w:basedOn w:val="12"/>
    <w:qFormat/>
    <w:uiPriority w:val="0"/>
    <w:tblP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FFD865"/>
      </w:tc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F2CB"/>
      </w:tcPr>
    </w:tblStylePr>
  </w:style>
  <w:style w:type="table" w:customStyle="1" w:styleId="90">
    <w:name w:val="Grid Table 4 - Accent 5"/>
    <w:basedOn w:val="12"/>
    <w:qFormat/>
    <w:uiPriority w:val="0"/>
    <w:tblP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  <w:shd w:val="clear" w:color="auto" w:fill="4472C4"/>
      </w:tc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3"/>
      </w:tcPr>
    </w:tblStylePr>
  </w:style>
  <w:style w:type="table" w:customStyle="1" w:styleId="91">
    <w:name w:val="Grid Table 4 - Accent 6"/>
    <w:basedOn w:val="12"/>
    <w:qFormat/>
    <w:uiPriority w:val="0"/>
    <w:tblP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70AD47"/>
      </w:tc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/>
      </w:tcPr>
    </w:tblStylePr>
  </w:style>
  <w:style w:type="table" w:customStyle="1" w:styleId="92">
    <w:name w:val="Таблица-сетка 5 темная1"/>
    <w:basedOn w:val="12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band1Vert">
      <w:tcPr>
        <w:shd w:val="clear" w:color="auto" w:fill="8A8A8A"/>
      </w:tcPr>
    </w:tblStylePr>
    <w:tblStylePr w:type="band1Horz">
      <w:tcPr>
        <w:shd w:val="clear" w:color="auto" w:fill="8A8A8A"/>
      </w:tcPr>
    </w:tblStylePr>
  </w:style>
  <w:style w:type="table" w:customStyle="1" w:styleId="93">
    <w:name w:val="Grid Table 5 Dark- Accent 1"/>
    <w:basedOn w:val="12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/>
      </w:tcPr>
    </w:tblStylePr>
    <w:tblStylePr w:type="band1Vert">
      <w:tcPr>
        <w:shd w:val="clear" w:color="auto" w:fill="B3D0EB"/>
      </w:tcPr>
    </w:tblStylePr>
    <w:tblStylePr w:type="band1Horz">
      <w:tcPr>
        <w:shd w:val="clear" w:color="auto" w:fill="B3D0EB"/>
      </w:tcPr>
    </w:tblStylePr>
  </w:style>
  <w:style w:type="table" w:customStyle="1" w:styleId="94">
    <w:name w:val="Grid Table 5 Dark - Accent 2"/>
    <w:basedOn w:val="12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/>
      </w:tcPr>
    </w:tblStylePr>
    <w:tblStylePr w:type="band1Vert">
      <w:tcPr>
        <w:shd w:val="clear" w:color="auto" w:fill="F6C3A0"/>
      </w:tcPr>
    </w:tblStylePr>
    <w:tblStylePr w:type="band1Horz">
      <w:tcPr>
        <w:shd w:val="clear" w:color="auto" w:fill="F6C3A0"/>
      </w:tcPr>
    </w:tblStylePr>
  </w:style>
  <w:style w:type="table" w:customStyle="1" w:styleId="95">
    <w:name w:val="Grid Table 5 Dark - Accent 3"/>
    <w:basedOn w:val="12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/>
      </w:tcPr>
    </w:tblStylePr>
    <w:tblStylePr w:type="band1Vert">
      <w:tcPr>
        <w:shd w:val="clear" w:color="auto" w:fill="D5D5D5"/>
      </w:tcPr>
    </w:tblStylePr>
    <w:tblStylePr w:type="band1Horz">
      <w:tcPr>
        <w:shd w:val="clear" w:color="auto" w:fill="D5D5D5"/>
      </w:tcPr>
    </w:tblStylePr>
  </w:style>
  <w:style w:type="table" w:customStyle="1" w:styleId="96">
    <w:name w:val="Grid Table 5 Dark- Accent 4"/>
    <w:basedOn w:val="12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/>
      </w:tcPr>
    </w:tblStylePr>
    <w:tblStylePr w:type="band1Vert">
      <w:tcPr>
        <w:shd w:val="clear" w:color="auto" w:fill="FFE28A"/>
      </w:tcPr>
    </w:tblStylePr>
    <w:tblStylePr w:type="band1Horz">
      <w:tcPr>
        <w:shd w:val="clear" w:color="auto" w:fill="FFE28A"/>
      </w:tcPr>
    </w:tblStylePr>
  </w:style>
  <w:style w:type="table" w:customStyle="1" w:styleId="97">
    <w:name w:val="Grid Table 5 Dark - Accent 5"/>
    <w:basedOn w:val="12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/>
      </w:tcPr>
    </w:tblStylePr>
    <w:tblStylePr w:type="band1Vert">
      <w:tcPr>
        <w:shd w:val="clear" w:color="auto" w:fill="A9BEE4"/>
      </w:tcPr>
    </w:tblStylePr>
    <w:tblStylePr w:type="band1Horz">
      <w:tcPr>
        <w:shd w:val="clear" w:color="auto" w:fill="A9BEE4"/>
      </w:tcPr>
    </w:tblStylePr>
  </w:style>
  <w:style w:type="table" w:customStyle="1" w:styleId="98">
    <w:name w:val="Grid Table 5 Dark - Accent 6"/>
    <w:basedOn w:val="12"/>
    <w:qFormat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/>
      </w:tcPr>
    </w:tblStylePr>
    <w:tblStylePr w:type="band1Vert">
      <w:tcPr>
        <w:shd w:val="clear" w:color="auto" w:fill="BCDBA8"/>
      </w:tcPr>
    </w:tblStylePr>
    <w:tblStylePr w:type="band1Horz">
      <w:tcPr>
        <w:shd w:val="clear" w:color="auto" w:fill="BCDBA8"/>
      </w:tcPr>
    </w:tblStylePr>
  </w:style>
  <w:style w:type="table" w:customStyle="1" w:styleId="99">
    <w:name w:val="Таблица-сетка 6 цветная1"/>
    <w:basedOn w:val="12"/>
    <w:qFormat/>
    <w:uiPriority w:val="0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00">
    <w:name w:val="Grid Table 6 Colorful - Accent 1"/>
    <w:basedOn w:val="12"/>
    <w:qFormat/>
    <w:uiPriority w:val="0"/>
    <w:tblPr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cPr>
        <w:shd w:val="clear" w:color="auto" w:fill="DDEAF6"/>
      </w:tcPr>
    </w:tblStylePr>
    <w:tblStylePr w:type="band1Horz">
      <w:rPr>
        <w:rFonts w:ascii="Arial" w:hAnsi="Arial"/>
        <w:color w:val="ACCCEA"/>
        <w:sz w:val="22"/>
      </w:rPr>
      <w:tcPr>
        <w:shd w:val="clear" w:color="auto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101">
    <w:name w:val="Grid Table 6 Colorful - Accent 2"/>
    <w:basedOn w:val="12"/>
    <w:qFormat/>
    <w:uiPriority w:val="0"/>
    <w:tblP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cPr>
        <w:shd w:val="clear" w:color="auto" w:fill="FBE5D6"/>
      </w:tcPr>
    </w:tblStylePr>
    <w:tblStylePr w:type="band1Horz">
      <w:rPr>
        <w:rFonts w:ascii="Arial" w:hAnsi="Arial"/>
        <w:color w:val="F4B184"/>
        <w:sz w:val="22"/>
      </w:rPr>
      <w:tcPr>
        <w:shd w:val="clear" w:color="auto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102">
    <w:name w:val="Grid Table 6 Colorful - Accent 3"/>
    <w:basedOn w:val="12"/>
    <w:qFormat/>
    <w:uiPriority w:val="0"/>
    <w:tblP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cPr>
        <w:shd w:val="clear" w:color="auto" w:fill="ECECEC"/>
      </w:tcPr>
    </w:tblStylePr>
    <w:tblStylePr w:type="band1Horz">
      <w:rPr>
        <w:rFonts w:ascii="Arial" w:hAnsi="Arial"/>
        <w:color w:val="A5A5A5"/>
        <w:sz w:val="22"/>
      </w:rPr>
      <w:tcPr>
        <w:shd w:val="clear" w:color="auto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103">
    <w:name w:val="Grid Table 6 Colorful - Accent 4"/>
    <w:basedOn w:val="12"/>
    <w:qFormat/>
    <w:uiPriority w:val="0"/>
    <w:tblP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cPr>
        <w:shd w:val="clear" w:color="auto" w:fill="FFF2CB"/>
      </w:tcPr>
    </w:tblStylePr>
    <w:tblStylePr w:type="band1Horz">
      <w:rPr>
        <w:rFonts w:ascii="Arial" w:hAnsi="Arial"/>
        <w:color w:val="FFD865"/>
        <w:sz w:val="22"/>
      </w:rPr>
      <w:tcPr>
        <w:shd w:val="clear" w:color="auto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104">
    <w:name w:val="Grid Table 6 Colorful - Accent 5"/>
    <w:basedOn w:val="12"/>
    <w:qFormat/>
    <w:uiPriority w:val="0"/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cPr>
        <w:shd w:val="clear" w:color="auto" w:fill="D8E2F3"/>
      </w:tcPr>
    </w:tblStylePr>
    <w:tblStylePr w:type="band1Horz">
      <w:rPr>
        <w:rFonts w:ascii="Arial" w:hAnsi="Arial"/>
        <w:color w:val="254175"/>
        <w:sz w:val="22"/>
      </w:rPr>
      <w:tcPr>
        <w:shd w:val="clear" w:color="auto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105">
    <w:name w:val="Grid Table 6 Colorful - Accent 6"/>
    <w:basedOn w:val="12"/>
    <w:qFormat/>
    <w:uiPriority w:val="0"/>
    <w:tblP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cPr>
        <w:shd w:val="clear" w:color="auto" w:fill="E1EFD8"/>
      </w:tcPr>
    </w:tblStylePr>
    <w:tblStylePr w:type="band1Horz">
      <w:rPr>
        <w:rFonts w:ascii="Arial" w:hAnsi="Arial"/>
        <w:color w:val="254175"/>
        <w:sz w:val="22"/>
      </w:rPr>
      <w:tcPr>
        <w:shd w:val="clear" w:color="auto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106">
    <w:name w:val="Таблица-сетка 7 цветная1"/>
    <w:basedOn w:val="12"/>
    <w:qFormat/>
    <w:uiPriority w:val="0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top w:val="nil"/>
          <w:left w:val="nil"/>
          <w:bottom w:val="single" w:color="7F7F7F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color="7F7F7F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nil"/>
          <w:right w:val="single" w:color="7F7F7F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il"/>
          <w:left w:val="single" w:color="7F7F7F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07">
    <w:name w:val="Grid Table 7 Colorful - Accent 1"/>
    <w:basedOn w:val="12"/>
    <w:qFormat/>
    <w:uiPriority w:val="0"/>
    <w:tblPr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rFonts w:ascii="Arial" w:hAnsi="Arial"/>
        <w:b/>
        <w:color w:val="ACCCEA"/>
        <w:sz w:val="22"/>
      </w:rPr>
      <w:tcPr>
        <w:tcBorders>
          <w:top w:val="nil"/>
          <w:left w:val="nil"/>
          <w:bottom w:val="single" w:color="ACCCEA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CCCEA"/>
        <w:sz w:val="22"/>
      </w:rPr>
      <w:tcPr>
        <w:tcBorders>
          <w:top w:val="single" w:color="ACCC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cPr>
        <w:tcBorders>
          <w:top w:val="nil"/>
          <w:left w:val="nil"/>
          <w:bottom w:val="nil"/>
          <w:right w:val="single" w:color="ACCCE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CCCEA"/>
        <w:sz w:val="22"/>
      </w:rPr>
      <w:tcPr>
        <w:tcBorders>
          <w:top w:val="nil"/>
          <w:left w:val="single" w:color="ACCCE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DEAF6"/>
      </w:tcPr>
    </w:tblStylePr>
    <w:tblStylePr w:type="band1Horz">
      <w:rPr>
        <w:rFonts w:ascii="Arial" w:hAnsi="Arial"/>
        <w:color w:val="ACCCEA"/>
        <w:sz w:val="22"/>
      </w:rPr>
      <w:tcPr>
        <w:shd w:val="clear" w:color="auto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108">
    <w:name w:val="Grid Table 7 Colorful - Accent 2"/>
    <w:basedOn w:val="12"/>
    <w:qFormat/>
    <w:uiPriority w:val="0"/>
    <w:tblPr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rFonts w:ascii="Arial" w:hAnsi="Arial"/>
        <w:b/>
        <w:color w:val="F4B184"/>
        <w:sz w:val="22"/>
      </w:rPr>
      <w:tcPr>
        <w:tcBorders>
          <w:top w:val="nil"/>
          <w:left w:val="nil"/>
          <w:bottom w:val="single" w:color="F4B184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F4B184"/>
        <w:sz w:val="22"/>
      </w:rPr>
      <w:tcPr>
        <w:tcBorders>
          <w:top w:val="single" w:color="F4B184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cPr>
        <w:tcBorders>
          <w:top w:val="nil"/>
          <w:left w:val="nil"/>
          <w:bottom w:val="nil"/>
          <w:right w:val="single" w:color="F4B184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184"/>
        <w:sz w:val="22"/>
      </w:rPr>
      <w:tcPr>
        <w:tcBorders>
          <w:top w:val="nil"/>
          <w:left w:val="single" w:color="F4B184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BE5D6"/>
      </w:tcPr>
    </w:tblStylePr>
    <w:tblStylePr w:type="band1Horz">
      <w:rPr>
        <w:rFonts w:ascii="Arial" w:hAnsi="Arial"/>
        <w:color w:val="F4B184"/>
        <w:sz w:val="22"/>
      </w:rPr>
      <w:tcPr>
        <w:shd w:val="clear" w:color="auto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109">
    <w:name w:val="Grid Table 7 Colorful - Accent 3"/>
    <w:basedOn w:val="12"/>
    <w:qFormat/>
    <w:uiPriority w:val="0"/>
    <w:tblPr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rFonts w:ascii="Arial" w:hAnsi="Arial"/>
        <w:b/>
        <w:color w:val="A5A5A5"/>
        <w:sz w:val="22"/>
      </w:rPr>
      <w:tcPr>
        <w:tcBorders>
          <w:top w:val="nil"/>
          <w:left w:val="nil"/>
          <w:bottom w:val="single" w:color="A5A5A5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5A5A5"/>
        <w:sz w:val="22"/>
      </w:rPr>
      <w:tcPr>
        <w:tcBorders>
          <w:top w:val="single" w:color="A5A5A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cPr>
        <w:tcBorders>
          <w:top w:val="nil"/>
          <w:left w:val="nil"/>
          <w:bottom w:val="nil"/>
          <w:right w:val="single" w:color="A5A5A5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5A5A5"/>
        <w:sz w:val="22"/>
      </w:rPr>
      <w:tcPr>
        <w:tcBorders>
          <w:top w:val="nil"/>
          <w:left w:val="single" w:color="A5A5A5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CECEC"/>
      </w:tcPr>
    </w:tblStylePr>
    <w:tblStylePr w:type="band1Horz">
      <w:rPr>
        <w:rFonts w:ascii="Arial" w:hAnsi="Arial"/>
        <w:color w:val="A5A5A5"/>
        <w:sz w:val="22"/>
      </w:rPr>
      <w:tcPr>
        <w:shd w:val="clear" w:color="auto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110">
    <w:name w:val="Grid Table 7 Colorful - Accent 4"/>
    <w:basedOn w:val="12"/>
    <w:qFormat/>
    <w:uiPriority w:val="0"/>
    <w:tblPr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rFonts w:ascii="Arial" w:hAnsi="Arial"/>
        <w:b/>
        <w:color w:val="FFD865"/>
        <w:sz w:val="22"/>
      </w:rPr>
      <w:tcPr>
        <w:tcBorders>
          <w:top w:val="nil"/>
          <w:left w:val="nil"/>
          <w:bottom w:val="single" w:color="FFD865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FFD865"/>
        <w:sz w:val="22"/>
      </w:rPr>
      <w:tcPr>
        <w:tcBorders>
          <w:top w:val="single" w:color="FFD86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cPr>
        <w:tcBorders>
          <w:top w:val="nil"/>
          <w:left w:val="nil"/>
          <w:bottom w:val="nil"/>
          <w:right w:val="single" w:color="FFD865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865"/>
        <w:sz w:val="22"/>
      </w:rPr>
      <w:tcPr>
        <w:tcBorders>
          <w:top w:val="nil"/>
          <w:left w:val="single" w:color="FFD865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FF2CB"/>
      </w:tcPr>
    </w:tblStylePr>
    <w:tblStylePr w:type="band1Horz">
      <w:rPr>
        <w:rFonts w:ascii="Arial" w:hAnsi="Arial"/>
        <w:color w:val="FFD865"/>
        <w:sz w:val="22"/>
      </w:rPr>
      <w:tcPr>
        <w:shd w:val="clear" w:color="auto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111">
    <w:name w:val="Grid Table 7 Colorful - Accent 5"/>
    <w:basedOn w:val="12"/>
    <w:qFormat/>
    <w:uiPriority w:val="0"/>
    <w:tblPr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rFonts w:ascii="Arial" w:hAnsi="Arial"/>
        <w:b/>
        <w:color w:val="254175"/>
        <w:sz w:val="22"/>
      </w:rPr>
      <w:tcPr>
        <w:tcBorders>
          <w:top w:val="nil"/>
          <w:left w:val="nil"/>
          <w:bottom w:val="single" w:color="95AFDD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54175"/>
        <w:sz w:val="22"/>
      </w:rPr>
      <w:tcPr>
        <w:tcBorders>
          <w:top w:val="single" w:color="95AFDD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cPr>
        <w:tcBorders>
          <w:top w:val="nil"/>
          <w:left w:val="nil"/>
          <w:bottom w:val="nil"/>
          <w:right w:val="single" w:color="95AFDD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54175"/>
        <w:sz w:val="22"/>
      </w:rPr>
      <w:tcPr>
        <w:tcBorders>
          <w:top w:val="nil"/>
          <w:left w:val="single" w:color="95AFDD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8E2F3"/>
      </w:tcPr>
    </w:tblStylePr>
    <w:tblStylePr w:type="band1Horz">
      <w:rPr>
        <w:rFonts w:ascii="Arial" w:hAnsi="Arial"/>
        <w:color w:val="254175"/>
        <w:sz w:val="22"/>
      </w:rPr>
      <w:tcPr>
        <w:shd w:val="clear" w:color="auto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112">
    <w:name w:val="Grid Table 7 Colorful - Accent 6"/>
    <w:basedOn w:val="12"/>
    <w:qFormat/>
    <w:uiPriority w:val="0"/>
    <w:tblPr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rFonts w:ascii="Arial" w:hAnsi="Arial"/>
        <w:b/>
        <w:color w:val="416429"/>
        <w:sz w:val="22"/>
      </w:rPr>
      <w:tcPr>
        <w:tcBorders>
          <w:top w:val="nil"/>
          <w:left w:val="nil"/>
          <w:bottom w:val="single" w:color="ADD394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416429"/>
        <w:sz w:val="22"/>
      </w:rPr>
      <w:tcPr>
        <w:tcBorders>
          <w:top w:val="single" w:color="ADD394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cPr>
        <w:tcBorders>
          <w:top w:val="nil"/>
          <w:left w:val="nil"/>
          <w:bottom w:val="nil"/>
          <w:right w:val="single" w:color="ADD394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416429"/>
        <w:sz w:val="22"/>
      </w:rPr>
      <w:tcPr>
        <w:tcBorders>
          <w:top w:val="nil"/>
          <w:left w:val="single" w:color="ADD394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1EFD8"/>
      </w:tcPr>
    </w:tblStylePr>
    <w:tblStylePr w:type="band1Horz">
      <w:rPr>
        <w:rFonts w:ascii="Arial" w:hAnsi="Arial"/>
        <w:color w:val="416429"/>
        <w:sz w:val="22"/>
      </w:rPr>
      <w:tcPr>
        <w:shd w:val="clear" w:color="auto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113">
    <w:name w:val="Список-таблица 1 светлая1"/>
    <w:basedOn w:val="12"/>
    <w:qFormat/>
    <w:uiPriority w:val="0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FBFBF"/>
      </w:tcPr>
    </w:tblStylePr>
    <w:tblStylePr w:type="band1Horz">
      <w:tcPr>
        <w:shd w:val="clear" w:color="auto" w:fill="BFBFBF"/>
      </w:tcPr>
    </w:tblStylePr>
  </w:style>
  <w:style w:type="table" w:customStyle="1" w:styleId="114">
    <w:name w:val="List Table 1 Light - Accent 1"/>
    <w:basedOn w:val="12"/>
    <w:qFormat/>
    <w:uiPriority w:val="0"/>
    <w:tblStylePr w:type="firstRow">
      <w:rPr>
        <w:b/>
        <w:color w:val="404040"/>
      </w:rPr>
      <w:tcPr>
        <w:tcBorders>
          <w:top w:val="nil"/>
          <w:left w:val="nil"/>
          <w:bottom w:val="single" w:color="5B9BD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5E5F4"/>
      </w:tcPr>
    </w:tblStylePr>
    <w:tblStylePr w:type="band1Horz">
      <w:tcPr>
        <w:shd w:val="clear" w:color="auto" w:fill="D5E5F4"/>
      </w:tcPr>
    </w:tblStylePr>
  </w:style>
  <w:style w:type="table" w:customStyle="1" w:styleId="115">
    <w:name w:val="List Table 1 Light - Accent 2"/>
    <w:basedOn w:val="12"/>
    <w:qFormat/>
    <w:uiPriority w:val="0"/>
    <w:tblStylePr w:type="firstRow">
      <w:rPr>
        <w:b/>
        <w:color w:val="404040"/>
      </w:rPr>
      <w:tcPr>
        <w:tcBorders>
          <w:top w:val="nil"/>
          <w:left w:val="nil"/>
          <w:bottom w:val="single" w:color="ED7D3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ADECB"/>
      </w:tcPr>
    </w:tblStylePr>
    <w:tblStylePr w:type="band1Horz">
      <w:tcPr>
        <w:shd w:val="clear" w:color="auto" w:fill="FADECB"/>
      </w:tcPr>
    </w:tblStylePr>
  </w:style>
  <w:style w:type="table" w:customStyle="1" w:styleId="116">
    <w:name w:val="List Table 1 Light - Accent 3"/>
    <w:basedOn w:val="12"/>
    <w:qFormat/>
    <w:uiPriority w:val="0"/>
    <w:tblStylePr w:type="firstRow">
      <w:rPr>
        <w:b/>
        <w:color w:val="404040"/>
      </w:rPr>
      <w:tcPr>
        <w:tcBorders>
          <w:top w:val="nil"/>
          <w:left w:val="nil"/>
          <w:bottom w:val="single" w:color="A5A5A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8E8E8"/>
      </w:tcPr>
    </w:tblStylePr>
    <w:tblStylePr w:type="band1Horz">
      <w:tcPr>
        <w:shd w:val="clear" w:color="auto" w:fill="E8E8E8"/>
      </w:tcPr>
    </w:tblStylePr>
  </w:style>
  <w:style w:type="table" w:customStyle="1" w:styleId="117">
    <w:name w:val="List Table 1 Light - Accent 4"/>
    <w:basedOn w:val="12"/>
    <w:qFormat/>
    <w:uiPriority w:val="0"/>
    <w:tblStylePr w:type="firstRow">
      <w:rPr>
        <w:b/>
        <w:color w:val="404040"/>
      </w:rPr>
      <w:tcPr>
        <w:tcBorders>
          <w:top w:val="nil"/>
          <w:left w:val="nil"/>
          <w:bottom w:val="single" w:color="FFC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EFBF"/>
      </w:tcPr>
    </w:tblStylePr>
    <w:tblStylePr w:type="band1Horz">
      <w:tcPr>
        <w:shd w:val="clear" w:color="auto" w:fill="FFEFBF"/>
      </w:tcPr>
    </w:tblStylePr>
  </w:style>
  <w:style w:type="table" w:customStyle="1" w:styleId="118">
    <w:name w:val="List Table 1 Light - Accent 5"/>
    <w:basedOn w:val="12"/>
    <w:qFormat/>
    <w:uiPriority w:val="0"/>
    <w:tblStylePr w:type="firstRow">
      <w:rPr>
        <w:b/>
        <w:color w:val="404040"/>
      </w:rPr>
      <w:tcPr>
        <w:tcBorders>
          <w:top w:val="nil"/>
          <w:left w:val="nil"/>
          <w:bottom w:val="single" w:color="4472C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CFDBF0"/>
      </w:tcPr>
    </w:tblStylePr>
    <w:tblStylePr w:type="band1Horz">
      <w:tcPr>
        <w:shd w:val="clear" w:color="auto" w:fill="CFDBF0"/>
      </w:tcPr>
    </w:tblStylePr>
  </w:style>
  <w:style w:type="table" w:customStyle="1" w:styleId="119">
    <w:name w:val="List Table 1 Light - Accent 6"/>
    <w:basedOn w:val="12"/>
    <w:qFormat/>
    <w:uiPriority w:val="0"/>
    <w:tblStylePr w:type="firstRow">
      <w:rPr>
        <w:b/>
        <w:color w:val="404040"/>
      </w:rPr>
      <w:tcPr>
        <w:tcBorders>
          <w:top w:val="nil"/>
          <w:left w:val="nil"/>
          <w:bottom w:val="single" w:color="70AD47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AEBCF"/>
      </w:tcPr>
    </w:tblStylePr>
    <w:tblStylePr w:type="band1Horz">
      <w:tcPr>
        <w:shd w:val="clear" w:color="auto" w:fill="DAEBCF"/>
      </w:tcPr>
    </w:tblStylePr>
  </w:style>
  <w:style w:type="table" w:customStyle="1" w:styleId="120">
    <w:name w:val="Список-таблица 21"/>
    <w:basedOn w:val="12"/>
    <w:qFormat/>
    <w:uiPriority w:val="0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il"/>
          <w:bottom w:val="single" w:color="6F6F6F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il"/>
          <w:bottom w:val="single" w:color="6F6F6F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FBFBF"/>
      </w:tcPr>
    </w:tblStylePr>
  </w:style>
  <w:style w:type="table" w:customStyle="1" w:styleId="121">
    <w:name w:val="List Table 2 - Accent 1"/>
    <w:basedOn w:val="12"/>
    <w:qFormat/>
    <w:uiPriority w:val="0"/>
    <w:tblPr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il"/>
          <w:bottom w:val="single" w:color="A2C6E7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il"/>
          <w:bottom w:val="single" w:color="A2C6E7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/>
      </w:tcPr>
    </w:tblStylePr>
  </w:style>
  <w:style w:type="table" w:customStyle="1" w:styleId="122">
    <w:name w:val="List Table 2 - Accent 2"/>
    <w:basedOn w:val="12"/>
    <w:qFormat/>
    <w:uiPriority w:val="0"/>
    <w:tblPr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il"/>
          <w:bottom w:val="single" w:color="F4B58A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il"/>
          <w:bottom w:val="single" w:color="F4B58A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/>
      </w:tcPr>
    </w:tblStylePr>
  </w:style>
  <w:style w:type="table" w:customStyle="1" w:styleId="123">
    <w:name w:val="List Table 2 - Accent 3"/>
    <w:basedOn w:val="12"/>
    <w:qFormat/>
    <w:uiPriority w:val="0"/>
    <w:tblPr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il"/>
          <w:bottom w:val="single" w:color="CCCCCC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il"/>
          <w:bottom w:val="single" w:color="CCCCCC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/>
      </w:tcPr>
    </w:tblStylePr>
  </w:style>
  <w:style w:type="table" w:customStyle="1" w:styleId="124">
    <w:name w:val="List Table 2 - Accent 4"/>
    <w:basedOn w:val="12"/>
    <w:uiPriority w:val="0"/>
    <w:tblPr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il"/>
          <w:bottom w:val="single" w:color="FFDB6F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il"/>
          <w:bottom w:val="single" w:color="FFDB6F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F"/>
      </w:tcPr>
    </w:tblStylePr>
  </w:style>
  <w:style w:type="table" w:customStyle="1" w:styleId="125">
    <w:name w:val="List Table 2 - Accent 5"/>
    <w:basedOn w:val="12"/>
    <w:qFormat/>
    <w:uiPriority w:val="0"/>
    <w:tblPr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il"/>
          <w:bottom w:val="single" w:color="95AFDD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il"/>
          <w:bottom w:val="single" w:color="95AFDD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FDBF0"/>
      </w:tcPr>
    </w:tblStylePr>
  </w:style>
  <w:style w:type="table" w:customStyle="1" w:styleId="126">
    <w:name w:val="List Table 2 - Accent 6"/>
    <w:basedOn w:val="12"/>
    <w:uiPriority w:val="0"/>
    <w:tblPr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il"/>
          <w:bottom w:val="single" w:color="ADD394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il"/>
          <w:bottom w:val="single" w:color="ADD394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/>
      </w:tcPr>
    </w:tblStylePr>
  </w:style>
  <w:style w:type="table" w:customStyle="1" w:styleId="127">
    <w:name w:val="Список-таблица 31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8">
    <w:name w:val="List Table 3 - Accent 1"/>
    <w:basedOn w:val="12"/>
    <w:uiPriority w:val="0"/>
    <w:tblP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</w:style>
  <w:style w:type="table" w:customStyle="1" w:styleId="129">
    <w:name w:val="List Table 3 - Accent 2"/>
    <w:basedOn w:val="12"/>
    <w:uiPriority w:val="0"/>
    <w:tblP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customStyle="1" w:styleId="130">
    <w:name w:val="List Table 3 - Accent 3"/>
    <w:basedOn w:val="12"/>
    <w:uiPriority w:val="0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customStyle="1" w:styleId="131">
    <w:name w:val="List Table 3 - Accent 4"/>
    <w:basedOn w:val="12"/>
    <w:uiPriority w:val="0"/>
    <w:tblP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customStyle="1" w:styleId="132">
    <w:name w:val="List Table 3 - Accent 5"/>
    <w:basedOn w:val="12"/>
    <w:uiPriority w:val="0"/>
    <w:tblPr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</w:style>
  <w:style w:type="table" w:customStyle="1" w:styleId="133">
    <w:name w:val="List Table 3 - Accent 6"/>
    <w:basedOn w:val="12"/>
    <w:uiPriority w:val="0"/>
    <w:tblPr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customStyle="1" w:styleId="134">
    <w:name w:val="Список-таблица 41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FBFBF"/>
      </w:tcPr>
    </w:tblStylePr>
  </w:style>
  <w:style w:type="table" w:customStyle="1" w:styleId="135">
    <w:name w:val="List Table 4 - Accent 1"/>
    <w:basedOn w:val="12"/>
    <w:uiPriority w:val="0"/>
    <w:tblP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/>
      </w:tcPr>
    </w:tblStylePr>
  </w:style>
  <w:style w:type="table" w:customStyle="1" w:styleId="136">
    <w:name w:val="List Table 4 - Accent 2"/>
    <w:basedOn w:val="12"/>
    <w:uiPriority w:val="0"/>
    <w:tblP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/>
      </w:tcPr>
    </w:tblStylePr>
  </w:style>
  <w:style w:type="table" w:customStyle="1" w:styleId="137">
    <w:name w:val="List Table 4 - Accent 3"/>
    <w:basedOn w:val="12"/>
    <w:uiPriority w:val="0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/>
      </w:tcPr>
    </w:tblStylePr>
  </w:style>
  <w:style w:type="table" w:customStyle="1" w:styleId="138">
    <w:name w:val="List Table 4 - Accent 4"/>
    <w:basedOn w:val="12"/>
    <w:uiPriority w:val="0"/>
    <w:tblP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F"/>
      </w:tcPr>
    </w:tblStylePr>
  </w:style>
  <w:style w:type="table" w:customStyle="1" w:styleId="139">
    <w:name w:val="List Table 4 - Accent 5"/>
    <w:basedOn w:val="12"/>
    <w:uiPriority w:val="0"/>
    <w:tblP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FDBF0"/>
      </w:tcPr>
    </w:tblStylePr>
  </w:style>
  <w:style w:type="table" w:customStyle="1" w:styleId="140">
    <w:name w:val="List Table 4 - Accent 6"/>
    <w:basedOn w:val="12"/>
    <w:uiPriority w:val="0"/>
    <w:tblP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/>
      </w:tcPr>
    </w:tblStylePr>
  </w:style>
  <w:style w:type="table" w:customStyle="1" w:styleId="141">
    <w:name w:val="Список-таблица 5 темная1"/>
    <w:basedOn w:val="12"/>
    <w:uiPriority w:val="0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F7F7F" w:sz="32" w:space="0"/>
          <w:bottom w:val="single" w:color="FFFFFF" w:sz="12" w:space="0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auto" w:fill="7F7F7F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</w:style>
  <w:style w:type="table" w:customStyle="1" w:styleId="142">
    <w:name w:val="List Table 5 Dark - Accent 1"/>
    <w:basedOn w:val="12"/>
    <w:uiPriority w:val="0"/>
    <w:tblPr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sz="32" w:space="0"/>
          <w:bottom w:val="single" w:color="FFFFFF" w:sz="12" w:space="0"/>
        </w:tcBorders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5B9BD5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auto" w:fill="5B9BD5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</w:style>
  <w:style w:type="table" w:customStyle="1" w:styleId="143">
    <w:name w:val="List Table 5 Dark - Accent 2"/>
    <w:basedOn w:val="12"/>
    <w:uiPriority w:val="0"/>
    <w:tblPr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sz="32" w:space="0"/>
          <w:bottom w:val="single" w:color="FFFFFF" w:sz="12" w:space="0"/>
        </w:tcBorders>
        <w:shd w:val="clear" w:color="auto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auto" w:fill="F4B184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</w:style>
  <w:style w:type="table" w:customStyle="1" w:styleId="144">
    <w:name w:val="List Table 5 Dark - Accent 3"/>
    <w:basedOn w:val="12"/>
    <w:qFormat/>
    <w:uiPriority w:val="0"/>
    <w:tblPr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C9C9C9" w:sz="32" w:space="0"/>
          <w:bottom w:val="single" w:color="FFFFFF" w:sz="12" w:space="0"/>
        </w:tcBorders>
        <w:shd w:val="clear" w:color="auto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auto" w:fill="C9C9C9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</w:style>
  <w:style w:type="table" w:customStyle="1" w:styleId="145">
    <w:name w:val="List Table 5 Dark - Accent 4"/>
    <w:basedOn w:val="12"/>
    <w:uiPriority w:val="0"/>
    <w:tblPr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sz="32" w:space="0"/>
          <w:bottom w:val="single" w:color="FFFFFF" w:sz="12" w:space="0"/>
        </w:tcBorders>
        <w:shd w:val="clear" w:color="auto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auto" w:fill="FFD865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</w:style>
  <w:style w:type="table" w:customStyle="1" w:styleId="146">
    <w:name w:val="List Table 5 Dark - Accent 5"/>
    <w:basedOn w:val="12"/>
    <w:uiPriority w:val="0"/>
    <w:tblPr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8DA9DB" w:sz="32" w:space="0"/>
          <w:bottom w:val="single" w:color="FFFFFF" w:sz="12" w:space="0"/>
        </w:tcBorders>
        <w:shd w:val="clear" w:color="auto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8DA9DB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auto" w:fill="8DA9DB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</w:style>
  <w:style w:type="table" w:customStyle="1" w:styleId="147">
    <w:name w:val="List Table 5 Dark - Accent 6"/>
    <w:basedOn w:val="12"/>
    <w:uiPriority w:val="0"/>
    <w:tblPr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9D08E" w:sz="32" w:space="0"/>
          <w:bottom w:val="single" w:color="FFFFFF" w:sz="12" w:space="0"/>
        </w:tcBorders>
        <w:shd w:val="clear" w:color="auto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auto" w:fill="A9D08E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</w:style>
  <w:style w:type="table" w:customStyle="1" w:styleId="148">
    <w:name w:val="Список-таблица 6 цветная1"/>
    <w:basedOn w:val="12"/>
    <w:qFormat/>
    <w:uiPriority w:val="0"/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149">
    <w:name w:val="List Table 6 Colorful - Accent 1"/>
    <w:basedOn w:val="12"/>
    <w:uiPriority w:val="0"/>
    <w:tblPr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cPr>
        <w:shd w:val="clear" w:color="auto" w:fill="D5E5F4"/>
      </w:tcPr>
    </w:tblStylePr>
    <w:tblStylePr w:type="band1Horz">
      <w:rPr>
        <w:rFonts w:ascii="Arial" w:hAnsi="Arial"/>
        <w:color w:val="245A8D"/>
        <w:sz w:val="22"/>
      </w:rPr>
      <w:tcPr>
        <w:shd w:val="clear" w:color="auto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150">
    <w:name w:val="List Table 6 Colorful - Accent 2"/>
    <w:basedOn w:val="12"/>
    <w:uiPriority w:val="0"/>
    <w:tblPr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cPr>
        <w:shd w:val="clear" w:color="auto" w:fill="FADECB"/>
      </w:tcPr>
    </w:tblStylePr>
    <w:tblStylePr w:type="band1Horz">
      <w:rPr>
        <w:rFonts w:ascii="Arial" w:hAnsi="Arial"/>
        <w:color w:val="F4B184"/>
        <w:sz w:val="22"/>
      </w:rPr>
      <w:tcPr>
        <w:shd w:val="clear" w:color="auto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151">
    <w:name w:val="List Table 6 Colorful - Accent 3"/>
    <w:basedOn w:val="12"/>
    <w:qFormat/>
    <w:uiPriority w:val="0"/>
    <w:tblPr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cPr>
        <w:shd w:val="clear" w:color="auto" w:fill="E8E8E8"/>
      </w:tcPr>
    </w:tblStylePr>
    <w:tblStylePr w:type="band1Horz">
      <w:rPr>
        <w:rFonts w:ascii="Arial" w:hAnsi="Arial"/>
        <w:color w:val="C9C9C9"/>
        <w:sz w:val="22"/>
      </w:rPr>
      <w:tcPr>
        <w:shd w:val="clear" w:color="auto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152">
    <w:name w:val="List Table 6 Colorful - Accent 4"/>
    <w:basedOn w:val="12"/>
    <w:uiPriority w:val="0"/>
    <w:tblPr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cPr>
        <w:shd w:val="clear" w:color="auto" w:fill="FFEFBF"/>
      </w:tcPr>
    </w:tblStylePr>
    <w:tblStylePr w:type="band1Horz">
      <w:rPr>
        <w:rFonts w:ascii="Arial" w:hAnsi="Arial"/>
        <w:color w:val="FFD865"/>
        <w:sz w:val="22"/>
      </w:rPr>
      <w:tcPr>
        <w:shd w:val="clear" w:color="auto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153">
    <w:name w:val="List Table 6 Colorful - Accent 5"/>
    <w:basedOn w:val="12"/>
    <w:uiPriority w:val="0"/>
    <w:tblPr>
      <w:tblBorders>
        <w:top w:val="single" w:color="8DA9DB" w:sz="4" w:space="0"/>
        <w:bottom w:val="single" w:color="8DA9DB" w:sz="4" w:space="0"/>
      </w:tblBorders>
    </w:tbl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cPr>
        <w:shd w:val="clear" w:color="auto" w:fill="CFDBF0"/>
      </w:tcPr>
    </w:tblStylePr>
    <w:tblStylePr w:type="band1Horz">
      <w:rPr>
        <w:rFonts w:ascii="Arial" w:hAnsi="Arial"/>
        <w:color w:val="8DA9DB"/>
        <w:sz w:val="22"/>
      </w:rPr>
      <w:tcPr>
        <w:shd w:val="clear" w:color="auto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154">
    <w:name w:val="List Table 6 Colorful - Accent 6"/>
    <w:basedOn w:val="12"/>
    <w:uiPriority w:val="0"/>
    <w:tblPr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cPr>
        <w:shd w:val="clear" w:color="auto" w:fill="DAEBCF"/>
      </w:tcPr>
    </w:tblStylePr>
    <w:tblStylePr w:type="band1Horz">
      <w:rPr>
        <w:rFonts w:ascii="Arial" w:hAnsi="Arial"/>
        <w:color w:val="A9D08E"/>
        <w:sz w:val="22"/>
      </w:rPr>
      <w:tcPr>
        <w:shd w:val="clear" w:color="auto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155">
    <w:name w:val="Список-таблица 7 цветная1"/>
    <w:basedOn w:val="12"/>
    <w:qFormat/>
    <w:uiPriority w:val="0"/>
    <w:tblPr>
      <w:tblBorders>
        <w:right w:val="single" w:color="7F7F7F" w:sz="4" w:space="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single" w:color="7F7F7F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color="7F7F7F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nil"/>
          <w:right w:val="single" w:color="7F7F7F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il"/>
          <w:left w:val="single" w:color="7F7F7F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56">
    <w:name w:val="List Table 7 Colorful - Accent 1"/>
    <w:basedOn w:val="12"/>
    <w:uiPriority w:val="0"/>
    <w:tblPr>
      <w:tblBorders>
        <w:right w:val="single" w:color="5B9BD5" w:sz="4" w:space="0"/>
      </w:tblBorders>
    </w:tblPr>
    <w:tblStylePr w:type="firstRow">
      <w:rPr>
        <w:rFonts w:ascii="Arial" w:hAnsi="Arial"/>
        <w:i/>
        <w:color w:val="245A8D"/>
        <w:sz w:val="22"/>
      </w:rPr>
      <w:tcPr>
        <w:tcBorders>
          <w:top w:val="nil"/>
          <w:left w:val="nil"/>
          <w:bottom w:val="single" w:color="5B9BD5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45A8D"/>
        <w:sz w:val="22"/>
      </w:rPr>
      <w:tcPr>
        <w:tcBorders>
          <w:top w:val="single" w:color="5B9BD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cPr>
        <w:tcBorders>
          <w:top w:val="nil"/>
          <w:left w:val="nil"/>
          <w:bottom w:val="nil"/>
          <w:right w:val="single" w:color="5B9BD5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45A8D"/>
        <w:sz w:val="22"/>
      </w:rPr>
      <w:tcPr>
        <w:tcBorders>
          <w:top w:val="nil"/>
          <w:left w:val="single" w:color="5B9BD5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5E5F4"/>
      </w:tcPr>
    </w:tblStylePr>
    <w:tblStylePr w:type="band1Horz">
      <w:rPr>
        <w:rFonts w:ascii="Arial" w:hAnsi="Arial"/>
        <w:color w:val="245A8D"/>
        <w:sz w:val="22"/>
      </w:rPr>
      <w:tcPr>
        <w:shd w:val="clear" w:color="auto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157">
    <w:name w:val="List Table 7 Colorful - Accent 2"/>
    <w:basedOn w:val="12"/>
    <w:qFormat/>
    <w:uiPriority w:val="0"/>
    <w:tblPr>
      <w:tblBorders>
        <w:right w:val="single" w:color="F4B184" w:sz="4" w:space="0"/>
      </w:tblBorders>
    </w:tblPr>
    <w:tblStylePr w:type="firstRow">
      <w:rPr>
        <w:rFonts w:ascii="Arial" w:hAnsi="Arial"/>
        <w:i/>
        <w:color w:val="F4B184"/>
        <w:sz w:val="22"/>
      </w:rPr>
      <w:tcPr>
        <w:tcBorders>
          <w:top w:val="nil"/>
          <w:left w:val="nil"/>
          <w:bottom w:val="single" w:color="F4B184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4B184"/>
        <w:sz w:val="22"/>
      </w:rPr>
      <w:tcPr>
        <w:tcBorders>
          <w:top w:val="single" w:color="F4B184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cPr>
        <w:tcBorders>
          <w:top w:val="nil"/>
          <w:left w:val="nil"/>
          <w:bottom w:val="nil"/>
          <w:right w:val="single" w:color="F4B184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184"/>
        <w:sz w:val="22"/>
      </w:rPr>
      <w:tcPr>
        <w:tcBorders>
          <w:top w:val="nil"/>
          <w:left w:val="single" w:color="F4B184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ADECB"/>
      </w:tcPr>
    </w:tblStylePr>
    <w:tblStylePr w:type="band1Horz">
      <w:rPr>
        <w:rFonts w:ascii="Arial" w:hAnsi="Arial"/>
        <w:color w:val="F4B184"/>
        <w:sz w:val="22"/>
      </w:rPr>
      <w:tcPr>
        <w:shd w:val="clear" w:color="auto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158">
    <w:name w:val="List Table 7 Colorful - Accent 3"/>
    <w:basedOn w:val="12"/>
    <w:qFormat/>
    <w:uiPriority w:val="0"/>
    <w:tblPr>
      <w:tblBorders>
        <w:right w:val="single" w:color="C9C9C9" w:sz="4" w:space="0"/>
      </w:tblBorders>
    </w:tblPr>
    <w:tblStylePr w:type="firstRow">
      <w:rPr>
        <w:rFonts w:ascii="Arial" w:hAnsi="Arial"/>
        <w:i/>
        <w:color w:val="C9C9C9"/>
        <w:sz w:val="22"/>
      </w:rPr>
      <w:tcPr>
        <w:tcBorders>
          <w:top w:val="nil"/>
          <w:left w:val="nil"/>
          <w:bottom w:val="single" w:color="C9C9C9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9C9C9"/>
        <w:sz w:val="22"/>
      </w:rPr>
      <w:tcPr>
        <w:tcBorders>
          <w:top w:val="single" w:color="C9C9C9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cPr>
        <w:tcBorders>
          <w:top w:val="nil"/>
          <w:left w:val="nil"/>
          <w:bottom w:val="nil"/>
          <w:right w:val="single" w:color="C9C9C9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9C9C9"/>
        <w:sz w:val="22"/>
      </w:rPr>
      <w:tcPr>
        <w:tcBorders>
          <w:top w:val="nil"/>
          <w:left w:val="single" w:color="C9C9C9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8E8E8"/>
      </w:tcPr>
    </w:tblStylePr>
    <w:tblStylePr w:type="band1Horz">
      <w:rPr>
        <w:rFonts w:ascii="Arial" w:hAnsi="Arial"/>
        <w:color w:val="C9C9C9"/>
        <w:sz w:val="22"/>
      </w:rPr>
      <w:tcPr>
        <w:shd w:val="clear" w:color="auto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159">
    <w:name w:val="List Table 7 Colorful - Accent 4"/>
    <w:basedOn w:val="12"/>
    <w:uiPriority w:val="0"/>
    <w:tblPr>
      <w:tblBorders>
        <w:right w:val="single" w:color="FFD865" w:sz="4" w:space="0"/>
      </w:tblBorders>
    </w:tblPr>
    <w:tblStylePr w:type="firstRow">
      <w:rPr>
        <w:rFonts w:ascii="Arial" w:hAnsi="Arial"/>
        <w:i/>
        <w:color w:val="FFD865"/>
        <w:sz w:val="22"/>
      </w:rPr>
      <w:tcPr>
        <w:tcBorders>
          <w:top w:val="nil"/>
          <w:left w:val="nil"/>
          <w:bottom w:val="single" w:color="FFD865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FD865"/>
        <w:sz w:val="22"/>
      </w:rPr>
      <w:tcPr>
        <w:tcBorders>
          <w:top w:val="single" w:color="FFD86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cPr>
        <w:tcBorders>
          <w:top w:val="nil"/>
          <w:left w:val="nil"/>
          <w:bottom w:val="nil"/>
          <w:right w:val="single" w:color="FFD865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865"/>
        <w:sz w:val="22"/>
      </w:rPr>
      <w:tcPr>
        <w:tcBorders>
          <w:top w:val="nil"/>
          <w:left w:val="single" w:color="FFD865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FEFBF"/>
      </w:tcPr>
    </w:tblStylePr>
    <w:tblStylePr w:type="band1Horz">
      <w:rPr>
        <w:rFonts w:ascii="Arial" w:hAnsi="Arial"/>
        <w:color w:val="FFD865"/>
        <w:sz w:val="22"/>
      </w:rPr>
      <w:tcPr>
        <w:shd w:val="clear" w:color="auto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160">
    <w:name w:val="List Table 7 Colorful - Accent 5"/>
    <w:basedOn w:val="12"/>
    <w:qFormat/>
    <w:uiPriority w:val="0"/>
    <w:tblPr>
      <w:tblBorders>
        <w:right w:val="single" w:color="8DA9DB" w:sz="4" w:space="0"/>
      </w:tblBorders>
    </w:tblPr>
    <w:tblStylePr w:type="firstRow">
      <w:rPr>
        <w:rFonts w:ascii="Arial" w:hAnsi="Arial"/>
        <w:i/>
        <w:color w:val="8DA9DB"/>
        <w:sz w:val="22"/>
      </w:rPr>
      <w:tcPr>
        <w:tcBorders>
          <w:top w:val="nil"/>
          <w:left w:val="nil"/>
          <w:bottom w:val="single" w:color="8DA9DB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8DA9DB"/>
        <w:sz w:val="22"/>
      </w:rPr>
      <w:tcPr>
        <w:tcBorders>
          <w:top w:val="single" w:color="8DA9DB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cPr>
        <w:tcBorders>
          <w:top w:val="nil"/>
          <w:left w:val="nil"/>
          <w:bottom w:val="nil"/>
          <w:right w:val="single" w:color="8DA9DB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DA9DB"/>
        <w:sz w:val="22"/>
      </w:rPr>
      <w:tcPr>
        <w:tcBorders>
          <w:top w:val="nil"/>
          <w:left w:val="single" w:color="8DA9DB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CFDBF0"/>
      </w:tcPr>
    </w:tblStylePr>
    <w:tblStylePr w:type="band1Horz">
      <w:rPr>
        <w:rFonts w:ascii="Arial" w:hAnsi="Arial"/>
        <w:color w:val="8DA9DB"/>
        <w:sz w:val="22"/>
      </w:rPr>
      <w:tcPr>
        <w:shd w:val="clear" w:color="auto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161">
    <w:name w:val="List Table 7 Colorful - Accent 6"/>
    <w:basedOn w:val="12"/>
    <w:uiPriority w:val="0"/>
    <w:tblPr>
      <w:tblBorders>
        <w:right w:val="single" w:color="A9D08E" w:sz="4" w:space="0"/>
      </w:tblBorders>
    </w:tblPr>
    <w:tblStylePr w:type="firstRow">
      <w:rPr>
        <w:rFonts w:ascii="Arial" w:hAnsi="Arial"/>
        <w:i/>
        <w:color w:val="A9D08E"/>
        <w:sz w:val="22"/>
      </w:rPr>
      <w:tcPr>
        <w:tcBorders>
          <w:top w:val="nil"/>
          <w:left w:val="nil"/>
          <w:bottom w:val="single" w:color="A9D08E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A9D08E"/>
        <w:sz w:val="22"/>
      </w:rPr>
      <w:tcPr>
        <w:tcBorders>
          <w:top w:val="single" w:color="A9D08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cPr>
        <w:tcBorders>
          <w:top w:val="nil"/>
          <w:left w:val="nil"/>
          <w:bottom w:val="nil"/>
          <w:right w:val="single" w:color="A9D08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9D08E"/>
        <w:sz w:val="22"/>
      </w:rPr>
      <w:tcPr>
        <w:tcBorders>
          <w:top w:val="nil"/>
          <w:left w:val="single" w:color="A9D08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BCF"/>
      </w:tcPr>
    </w:tblStylePr>
    <w:tblStylePr w:type="band1Horz">
      <w:rPr>
        <w:rFonts w:ascii="Arial" w:hAnsi="Arial"/>
        <w:color w:val="A9D08E"/>
        <w:sz w:val="22"/>
      </w:rPr>
      <w:tcPr>
        <w:shd w:val="clear" w:color="auto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162">
    <w:name w:val="Lined - Accent"/>
    <w:basedOn w:val="12"/>
    <w:qFormat/>
    <w:uiPriority w:val="0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163">
    <w:name w:val="Bordered &amp; Lined - Accent"/>
    <w:basedOn w:val="12"/>
    <w:qFormat/>
    <w:uiPriority w:val="0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164">
    <w:name w:val="Lined"/>
    <w:basedOn w:val="12"/>
    <w:uiPriority w:val="0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165">
    <w:name w:val="Lined - Accent 1"/>
    <w:basedOn w:val="12"/>
    <w:qFormat/>
    <w:uiPriority w:val="0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166">
    <w:name w:val="Lined - Accent 2"/>
    <w:basedOn w:val="12"/>
    <w:qFormat/>
    <w:uiPriority w:val="0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167">
    <w:name w:val="Lined - Accent 3"/>
    <w:basedOn w:val="12"/>
    <w:uiPriority w:val="0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168">
    <w:name w:val="Lined - Accent 4"/>
    <w:basedOn w:val="12"/>
    <w:qFormat/>
    <w:uiPriority w:val="0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169">
    <w:name w:val="Lined - Accent 5"/>
    <w:basedOn w:val="12"/>
    <w:uiPriority w:val="0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170">
    <w:name w:val="Lined - Accent 6"/>
    <w:basedOn w:val="12"/>
    <w:uiPriority w:val="0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171">
    <w:name w:val="Bordered"/>
    <w:basedOn w:val="12"/>
    <w:uiPriority w:val="0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172">
    <w:name w:val="Bordered - Accent 1"/>
    <w:basedOn w:val="12"/>
    <w:uiPriority w:val="0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173">
    <w:name w:val="Bordered - Accent 2"/>
    <w:basedOn w:val="12"/>
    <w:uiPriority w:val="0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174">
    <w:name w:val="Bordered - Accent 3"/>
    <w:basedOn w:val="12"/>
    <w:uiPriority w:val="0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175">
    <w:name w:val="Bordered - Accent 4"/>
    <w:basedOn w:val="12"/>
    <w:qFormat/>
    <w:uiPriority w:val="0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176">
    <w:name w:val="Bordered - Accent 5"/>
    <w:basedOn w:val="12"/>
    <w:qFormat/>
    <w:uiPriority w:val="0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177">
    <w:name w:val="Bordered - Accent 6"/>
    <w:basedOn w:val="12"/>
    <w:qFormat/>
    <w:uiPriority w:val="0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178">
    <w:name w:val="Bordered &amp; Lined"/>
    <w:basedOn w:val="12"/>
    <w:qFormat/>
    <w:uiPriority w:val="0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179">
    <w:name w:val="Bordered &amp; Lined - Accent 1"/>
    <w:basedOn w:val="12"/>
    <w:uiPriority w:val="0"/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180">
    <w:name w:val="Bordered &amp; Lined - Accent 2"/>
    <w:basedOn w:val="12"/>
    <w:qFormat/>
    <w:uiPriority w:val="0"/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181">
    <w:name w:val="Bordered &amp; Lined - Accent 3"/>
    <w:basedOn w:val="12"/>
    <w:qFormat/>
    <w:uiPriority w:val="0"/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182">
    <w:name w:val="Bordered &amp; Lined - Accent 4"/>
    <w:basedOn w:val="12"/>
    <w:qFormat/>
    <w:uiPriority w:val="0"/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183">
    <w:name w:val="Bordered &amp; Lined - Accent 5"/>
    <w:basedOn w:val="12"/>
    <w:qFormat/>
    <w:uiPriority w:val="0"/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184">
    <w:name w:val="Bordered &amp; Lined - Accent 6"/>
    <w:basedOn w:val="12"/>
    <w:qFormat/>
    <w:uiPriority w:val="0"/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paragraph" w:customStyle="1" w:styleId="185">
    <w:name w:val="Средняя сетка 21"/>
    <w:qFormat/>
    <w:uiPriority w:val="1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86">
    <w:name w:val="Текст выноски Знак"/>
    <w:basedOn w:val="11"/>
    <w:link w:val="1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2045</Words>
  <Characters>11662</Characters>
  <Lines>97</Lines>
  <Paragraphs>27</Paragraphs>
  <TotalTime>3</TotalTime>
  <ScaleCrop>false</ScaleCrop>
  <LinksUpToDate>false</LinksUpToDate>
  <CharactersWithSpaces>13680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2025-02-04T08:08:00Z</dcterms:created>
  <dc:creator>Елена Киселева</dc:creator>
  <cp:lastModifiedBy>kotov</cp:lastModifiedBy>
  <cp:lastPrinted>2023-06-29T17:33:00Z</cp:lastPrinted>
  <dcterms:modified xsi:type="dcterms:W3CDTF">2025-09-01T17:08:42Z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0F153900423C410EBE25C920B6C32B8A_13</vt:lpwstr>
  </property>
</Properties>
</file>